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1" w:firstLineChars="100"/>
        <w:rPr>
          <w:b/>
          <w:sz w:val="32"/>
          <w:szCs w:val="32"/>
          <w:u w:val="single"/>
        </w:rPr>
      </w:pPr>
      <w:r>
        <w:rPr>
          <w:rFonts w:hint="eastAsia"/>
          <w:b/>
          <w:sz w:val="32"/>
          <w:szCs w:val="32"/>
        </w:rPr>
        <w:t>招标文件编号：</w:t>
      </w:r>
      <w:r>
        <w:rPr>
          <w:rFonts w:hint="eastAsia"/>
          <w:bCs/>
          <w:sz w:val="32"/>
          <w:szCs w:val="32"/>
          <w:u w:val="single"/>
        </w:rPr>
        <w:t>JXPR/WZCGB-20</w:t>
      </w:r>
      <w:r>
        <w:rPr>
          <w:rFonts w:hint="eastAsia"/>
          <w:bCs/>
          <w:sz w:val="32"/>
          <w:szCs w:val="32"/>
          <w:u w:val="single"/>
          <w:lang w:val="en-US" w:eastAsia="zh-CN"/>
        </w:rPr>
        <w:t>19</w:t>
      </w:r>
      <w:r>
        <w:rPr>
          <w:rFonts w:hint="eastAsia"/>
          <w:bCs/>
          <w:sz w:val="32"/>
          <w:szCs w:val="32"/>
          <w:u w:val="single"/>
        </w:rPr>
        <w:t>-</w:t>
      </w:r>
      <w:r>
        <w:rPr>
          <w:rFonts w:hint="eastAsia"/>
          <w:bCs/>
          <w:sz w:val="32"/>
          <w:szCs w:val="32"/>
          <w:u w:val="single"/>
          <w:lang w:val="en-US" w:eastAsia="zh-CN"/>
        </w:rPr>
        <w:t>12</w:t>
      </w:r>
      <w:r>
        <w:rPr>
          <w:rFonts w:hint="eastAsia"/>
          <w:bCs/>
          <w:sz w:val="32"/>
          <w:szCs w:val="32"/>
          <w:u w:val="single"/>
        </w:rPr>
        <w:t>-</w:t>
      </w:r>
      <w:r>
        <w:rPr>
          <w:rFonts w:hint="eastAsia"/>
          <w:b/>
          <w:sz w:val="32"/>
          <w:szCs w:val="32"/>
          <w:u w:val="single"/>
        </w:rPr>
        <w:t xml:space="preserve"> </w:t>
      </w:r>
    </w:p>
    <w:p>
      <w:pPr>
        <w:rPr>
          <w:sz w:val="32"/>
          <w:szCs w:val="32"/>
        </w:rPr>
      </w:pPr>
    </w:p>
    <w:p>
      <w:pPr>
        <w:rPr>
          <w:sz w:val="32"/>
          <w:szCs w:val="32"/>
        </w:rPr>
      </w:pPr>
    </w:p>
    <w:p>
      <w:pPr>
        <w:rPr>
          <w:b/>
          <w:sz w:val="36"/>
          <w:szCs w:val="36"/>
        </w:rPr>
      </w:pPr>
      <w:r>
        <w:rPr>
          <w:rFonts w:hint="eastAsia"/>
          <w:sz w:val="32"/>
          <w:szCs w:val="32"/>
        </w:rPr>
        <w:t xml:space="preserve">            </w:t>
      </w:r>
    </w:p>
    <w:p>
      <w:pPr>
        <w:jc w:val="center"/>
        <w:rPr>
          <w:sz w:val="36"/>
          <w:szCs w:val="36"/>
        </w:rPr>
      </w:pPr>
      <w:r>
        <w:rPr>
          <w:rFonts w:hint="eastAsia"/>
          <w:b/>
          <w:sz w:val="36"/>
          <w:szCs w:val="36"/>
        </w:rPr>
        <w:t>加西贝拉压缩机有限公司</w:t>
      </w:r>
    </w:p>
    <w:p>
      <w:pPr>
        <w:rPr>
          <w:sz w:val="36"/>
          <w:szCs w:val="36"/>
        </w:rPr>
      </w:pPr>
    </w:p>
    <w:p>
      <w:pPr>
        <w:rPr>
          <w:sz w:val="36"/>
          <w:szCs w:val="36"/>
        </w:rPr>
      </w:pPr>
    </w:p>
    <w:p>
      <w:pPr>
        <w:jc w:val="center"/>
        <w:rPr>
          <w:rFonts w:asciiTheme="majorEastAsia" w:hAnsiTheme="majorEastAsia" w:eastAsiaTheme="majorEastAsia"/>
          <w:b/>
          <w:sz w:val="56"/>
          <w:szCs w:val="72"/>
        </w:rPr>
      </w:pPr>
      <w:r>
        <w:rPr>
          <w:rFonts w:hint="eastAsia" w:asciiTheme="majorEastAsia" w:hAnsiTheme="majorEastAsia" w:eastAsiaTheme="majorEastAsia"/>
          <w:b/>
          <w:sz w:val="56"/>
          <w:szCs w:val="72"/>
        </w:rPr>
        <w:t>零星物资采购招标书</w:t>
      </w:r>
    </w:p>
    <w:p>
      <w:pPr>
        <w:rPr>
          <w:rFonts w:asciiTheme="majorEastAsia" w:hAnsiTheme="majorEastAsia" w:eastAsiaTheme="majorEastAsia"/>
          <w:b/>
          <w:sz w:val="72"/>
          <w:szCs w:val="72"/>
        </w:rPr>
      </w:pPr>
    </w:p>
    <w:p>
      <w:pPr>
        <w:rPr>
          <w:rFonts w:asciiTheme="majorEastAsia" w:hAnsiTheme="majorEastAsia" w:eastAsiaTheme="majorEastAsia"/>
          <w:b/>
          <w:sz w:val="72"/>
          <w:szCs w:val="72"/>
        </w:rPr>
      </w:pPr>
    </w:p>
    <w:p>
      <w:pPr>
        <w:rPr>
          <w:rFonts w:asciiTheme="majorEastAsia" w:hAnsiTheme="majorEastAsia" w:eastAsiaTheme="majorEastAsia"/>
          <w:b/>
          <w:sz w:val="32"/>
          <w:szCs w:val="32"/>
        </w:rPr>
      </w:pPr>
      <w:r>
        <w:rPr>
          <w:rFonts w:hint="eastAsia" w:asciiTheme="majorEastAsia" w:hAnsiTheme="majorEastAsia" w:eastAsiaTheme="majorEastAsia"/>
          <w:b/>
          <w:sz w:val="32"/>
          <w:szCs w:val="32"/>
        </w:rPr>
        <w:t xml:space="preserve">                           </w:t>
      </w:r>
    </w:p>
    <w:p>
      <w:pPr>
        <w:rPr>
          <w:rFonts w:asciiTheme="majorEastAsia" w:hAnsiTheme="majorEastAsia" w:eastAsiaTheme="majorEastAsia"/>
          <w:b/>
          <w:sz w:val="32"/>
          <w:szCs w:val="32"/>
        </w:rPr>
      </w:pPr>
    </w:p>
    <w:p>
      <w:pPr>
        <w:rPr>
          <w:rFonts w:asciiTheme="majorEastAsia" w:hAnsiTheme="majorEastAsia" w:eastAsiaTheme="majorEastAsia"/>
          <w:b/>
          <w:sz w:val="32"/>
          <w:szCs w:val="32"/>
        </w:rPr>
      </w:pPr>
    </w:p>
    <w:p>
      <w:pPr>
        <w:rPr>
          <w:rFonts w:asciiTheme="majorEastAsia" w:hAnsiTheme="majorEastAsia" w:eastAsiaTheme="majorEastAsia"/>
          <w:b/>
          <w:sz w:val="32"/>
          <w:szCs w:val="32"/>
        </w:rPr>
      </w:pPr>
      <w:r>
        <w:rPr>
          <w:rFonts w:hint="eastAsia" w:asciiTheme="majorEastAsia" w:hAnsiTheme="majorEastAsia" w:eastAsiaTheme="majorEastAsia"/>
          <w:b/>
          <w:sz w:val="32"/>
          <w:szCs w:val="32"/>
        </w:rPr>
        <w:t xml:space="preserve">                    </w:t>
      </w:r>
      <w:r>
        <w:rPr>
          <w:rFonts w:hint="eastAsia" w:asciiTheme="majorEastAsia" w:hAnsiTheme="majorEastAsia" w:eastAsiaTheme="majorEastAsia"/>
          <w:b/>
          <w:sz w:val="32"/>
          <w:szCs w:val="32"/>
          <w:lang w:val="en-US" w:eastAsia="zh-CN"/>
        </w:rPr>
        <w:t xml:space="preserve"> </w:t>
      </w:r>
      <w:r>
        <w:rPr>
          <w:rFonts w:hint="eastAsia" w:asciiTheme="majorEastAsia" w:hAnsiTheme="majorEastAsia" w:eastAsiaTheme="majorEastAsia"/>
          <w:b/>
          <w:sz w:val="32"/>
          <w:szCs w:val="32"/>
        </w:rPr>
        <w:t>中国·嘉兴</w:t>
      </w:r>
    </w:p>
    <w:p>
      <w:pPr>
        <w:rPr>
          <w:rFonts w:asciiTheme="majorEastAsia" w:hAnsiTheme="majorEastAsia" w:eastAsiaTheme="majorEastAsia"/>
          <w:b/>
          <w:sz w:val="32"/>
          <w:szCs w:val="32"/>
        </w:rPr>
      </w:pPr>
    </w:p>
    <w:p>
      <w:pPr>
        <w:rPr>
          <w:rFonts w:asciiTheme="majorEastAsia" w:hAnsiTheme="majorEastAsia" w:eastAsiaTheme="majorEastAsia"/>
          <w:b/>
          <w:sz w:val="32"/>
          <w:szCs w:val="32"/>
        </w:rPr>
      </w:pPr>
      <w:r>
        <w:rPr>
          <w:rFonts w:hint="eastAsia" w:asciiTheme="majorEastAsia" w:hAnsiTheme="majorEastAsia" w:eastAsiaTheme="majorEastAsia"/>
          <w:b/>
          <w:sz w:val="32"/>
          <w:szCs w:val="32"/>
        </w:rPr>
        <w:t xml:space="preserve">                 </w:t>
      </w:r>
      <w:r>
        <w:rPr>
          <w:rFonts w:hint="eastAsia" w:asciiTheme="majorEastAsia" w:hAnsiTheme="majorEastAsia" w:eastAsiaTheme="majorEastAsia"/>
          <w:b/>
          <w:sz w:val="32"/>
          <w:szCs w:val="32"/>
          <w:lang w:val="en-US" w:eastAsia="zh-CN"/>
        </w:rPr>
        <w:t xml:space="preserve"> </w:t>
      </w:r>
      <w:r>
        <w:rPr>
          <w:rFonts w:hint="eastAsia" w:asciiTheme="majorEastAsia" w:hAnsiTheme="majorEastAsia" w:eastAsiaTheme="majorEastAsia"/>
          <w:b/>
          <w:sz w:val="32"/>
          <w:szCs w:val="32"/>
        </w:rPr>
        <w:t xml:space="preserve">   201</w:t>
      </w:r>
      <w:r>
        <w:rPr>
          <w:rFonts w:hint="eastAsia" w:asciiTheme="majorEastAsia" w:hAnsiTheme="majorEastAsia" w:eastAsiaTheme="majorEastAsia"/>
          <w:b/>
          <w:sz w:val="32"/>
          <w:szCs w:val="32"/>
          <w:lang w:val="en-US" w:eastAsia="zh-CN"/>
        </w:rPr>
        <w:t>9</w:t>
      </w:r>
      <w:r>
        <w:rPr>
          <w:rFonts w:hint="eastAsia" w:asciiTheme="majorEastAsia" w:hAnsiTheme="majorEastAsia" w:eastAsiaTheme="majorEastAsia"/>
          <w:b/>
          <w:sz w:val="32"/>
          <w:szCs w:val="32"/>
        </w:rPr>
        <w:t>年</w:t>
      </w:r>
      <w:r>
        <w:rPr>
          <w:rFonts w:hint="eastAsia" w:asciiTheme="majorEastAsia" w:hAnsiTheme="majorEastAsia" w:eastAsiaTheme="majorEastAsia"/>
          <w:b/>
          <w:sz w:val="32"/>
          <w:szCs w:val="32"/>
          <w:lang w:val="en-US" w:eastAsia="zh-CN"/>
        </w:rPr>
        <w:t>12</w:t>
      </w:r>
      <w:r>
        <w:rPr>
          <w:rFonts w:hint="eastAsia" w:asciiTheme="majorEastAsia" w:hAnsiTheme="majorEastAsia" w:eastAsiaTheme="majorEastAsia"/>
          <w:b/>
          <w:sz w:val="32"/>
          <w:szCs w:val="32"/>
        </w:rPr>
        <w:t>月</w:t>
      </w:r>
    </w:p>
    <w:p>
      <w:pPr>
        <w:rPr>
          <w:rFonts w:asciiTheme="majorEastAsia" w:hAnsiTheme="majorEastAsia" w:eastAsiaTheme="majorEastAsia"/>
          <w:b/>
          <w:sz w:val="32"/>
          <w:szCs w:val="32"/>
        </w:rPr>
      </w:pPr>
    </w:p>
    <w:p>
      <w:pPr>
        <w:rPr>
          <w:rFonts w:asciiTheme="majorEastAsia" w:hAnsiTheme="majorEastAsia" w:eastAsiaTheme="majorEastAsia"/>
          <w:b/>
          <w:sz w:val="32"/>
          <w:szCs w:val="32"/>
        </w:rPr>
        <w:sectPr>
          <w:headerReference r:id="rId3" w:type="default"/>
          <w:pgSz w:w="11906" w:h="16838"/>
          <w:pgMar w:top="1247" w:right="1588" w:bottom="1247" w:left="1588" w:header="851" w:footer="992" w:gutter="0"/>
          <w:cols w:space="720" w:num="1"/>
          <w:docGrid w:type="lines" w:linePitch="386" w:charSpace="-5735"/>
        </w:sectPr>
      </w:pPr>
    </w:p>
    <w:p>
      <w:pPr>
        <w:spacing w:line="360" w:lineRule="auto"/>
        <w:jc w:val="center"/>
        <w:rPr>
          <w:rFonts w:hint="eastAsia" w:ascii="宋体" w:hAnsi="宋体"/>
          <w:b/>
          <w:sz w:val="52"/>
          <w:szCs w:val="52"/>
        </w:rPr>
      </w:pPr>
      <w:r>
        <w:rPr>
          <w:rFonts w:hint="eastAsia" w:ascii="宋体" w:hAnsi="宋体"/>
          <w:b/>
          <w:sz w:val="52"/>
          <w:szCs w:val="52"/>
        </w:rPr>
        <w:t>总  目  录</w:t>
      </w:r>
    </w:p>
    <w:p>
      <w:pPr>
        <w:spacing w:line="360" w:lineRule="auto"/>
        <w:jc w:val="center"/>
        <w:rPr>
          <w:rFonts w:hint="eastAsia" w:ascii="宋体" w:hAnsi="宋体"/>
          <w:b/>
          <w:sz w:val="52"/>
          <w:szCs w:val="52"/>
        </w:rPr>
      </w:pPr>
    </w:p>
    <w:p>
      <w:pPr>
        <w:spacing w:line="360" w:lineRule="auto"/>
        <w:jc w:val="center"/>
        <w:rPr>
          <w:rFonts w:hint="eastAsia" w:ascii="宋体" w:hAnsi="宋体"/>
          <w:b/>
          <w:sz w:val="52"/>
          <w:szCs w:val="52"/>
        </w:rPr>
      </w:pPr>
    </w:p>
    <w:p>
      <w:pPr>
        <w:numPr>
          <w:ilvl w:val="0"/>
          <w:numId w:val="1"/>
        </w:numPr>
        <w:spacing w:line="276" w:lineRule="auto"/>
        <w:rPr>
          <w:rFonts w:hint="eastAsia" w:ascii="宋体" w:hAnsi="宋体"/>
          <w:sz w:val="28"/>
          <w:szCs w:val="21"/>
        </w:rPr>
      </w:pPr>
      <w:r>
        <w:rPr>
          <w:rFonts w:hint="eastAsia" w:ascii="宋体" w:hAnsi="宋体"/>
          <w:sz w:val="28"/>
          <w:szCs w:val="21"/>
        </w:rPr>
        <w:t>投标邀请</w:t>
      </w:r>
    </w:p>
    <w:p>
      <w:pPr>
        <w:numPr>
          <w:ilvl w:val="0"/>
          <w:numId w:val="1"/>
        </w:numPr>
        <w:spacing w:line="276" w:lineRule="auto"/>
        <w:rPr>
          <w:rFonts w:hint="eastAsia" w:ascii="宋体" w:hAnsi="宋体"/>
          <w:sz w:val="28"/>
          <w:szCs w:val="21"/>
        </w:rPr>
      </w:pPr>
      <w:r>
        <w:rPr>
          <w:rFonts w:hint="eastAsia" w:ascii="宋体" w:hAnsi="宋体"/>
          <w:sz w:val="28"/>
          <w:szCs w:val="21"/>
        </w:rPr>
        <w:t>投标人须知</w:t>
      </w:r>
    </w:p>
    <w:p>
      <w:pPr>
        <w:ind w:firstLine="1431" w:firstLineChars="471"/>
        <w:rPr>
          <w:rFonts w:hint="eastAsia" w:ascii="宋体" w:hAnsi="宋体"/>
          <w:sz w:val="28"/>
          <w:szCs w:val="21"/>
        </w:rPr>
      </w:pPr>
      <w:r>
        <w:rPr>
          <w:rFonts w:hint="eastAsia" w:ascii="宋体" w:hAnsi="宋体"/>
          <w:bCs/>
          <w:spacing w:val="12"/>
          <w:sz w:val="28"/>
          <w:szCs w:val="21"/>
        </w:rPr>
        <w:t>1．概述</w:t>
      </w:r>
      <w:r>
        <w:rPr>
          <w:rFonts w:hint="eastAsia" w:ascii="宋体" w:hAnsi="宋体"/>
          <w:sz w:val="28"/>
          <w:szCs w:val="21"/>
        </w:rPr>
        <w:t xml:space="preserve">            </w:t>
      </w:r>
    </w:p>
    <w:p>
      <w:pPr>
        <w:ind w:firstLine="1318" w:firstLineChars="471"/>
        <w:rPr>
          <w:rFonts w:hint="eastAsia" w:ascii="宋体" w:hAnsi="宋体"/>
          <w:sz w:val="28"/>
          <w:szCs w:val="21"/>
        </w:rPr>
      </w:pPr>
      <w:r>
        <w:rPr>
          <w:rFonts w:hint="eastAsia" w:ascii="宋体" w:hAnsi="宋体"/>
          <w:sz w:val="28"/>
          <w:szCs w:val="21"/>
        </w:rPr>
        <w:t xml:space="preserve"> 2． </w:t>
      </w:r>
      <w:r>
        <w:rPr>
          <w:rFonts w:hint="eastAsia" w:ascii="宋体" w:hAnsi="宋体"/>
          <w:spacing w:val="12"/>
          <w:sz w:val="28"/>
          <w:szCs w:val="21"/>
        </w:rPr>
        <w:t>投标人资格及文件</w:t>
      </w:r>
    </w:p>
    <w:p>
      <w:pPr>
        <w:ind w:firstLine="1181" w:firstLineChars="422"/>
        <w:rPr>
          <w:rFonts w:hint="eastAsia" w:ascii="宋体" w:hAnsi="宋体"/>
          <w:spacing w:val="12"/>
          <w:sz w:val="28"/>
          <w:szCs w:val="21"/>
        </w:rPr>
      </w:pPr>
      <w:r>
        <w:rPr>
          <w:rFonts w:hint="eastAsia" w:ascii="宋体" w:hAnsi="宋体"/>
          <w:sz w:val="28"/>
          <w:szCs w:val="21"/>
        </w:rPr>
        <w:t xml:space="preserve">  3． </w:t>
      </w:r>
      <w:r>
        <w:rPr>
          <w:rFonts w:hint="eastAsia" w:ascii="宋体" w:hAnsi="宋体"/>
          <w:spacing w:val="12"/>
          <w:sz w:val="28"/>
          <w:szCs w:val="21"/>
        </w:rPr>
        <w:t>投标有效期</w:t>
      </w:r>
    </w:p>
    <w:p>
      <w:pPr>
        <w:ind w:firstLine="1456" w:firstLineChars="520"/>
        <w:rPr>
          <w:rFonts w:hint="eastAsia" w:ascii="宋体" w:hAnsi="宋体" w:eastAsiaTheme="minorEastAsia"/>
          <w:sz w:val="28"/>
          <w:szCs w:val="21"/>
          <w:lang w:val="en-US" w:eastAsia="zh-CN"/>
        </w:rPr>
      </w:pPr>
      <w:r>
        <w:rPr>
          <w:rFonts w:hint="eastAsia" w:ascii="宋体" w:hAnsi="宋体"/>
          <w:sz w:val="28"/>
          <w:szCs w:val="21"/>
          <w:lang w:val="en-US" w:eastAsia="zh-CN"/>
        </w:rPr>
        <w:t>4.  招标文件的澄清和修改</w:t>
      </w:r>
    </w:p>
    <w:p>
      <w:pPr>
        <w:ind w:firstLine="1456" w:firstLineChars="520"/>
        <w:rPr>
          <w:rFonts w:hint="eastAsia" w:ascii="宋体" w:hAnsi="宋体"/>
          <w:spacing w:val="12"/>
          <w:sz w:val="28"/>
          <w:szCs w:val="21"/>
        </w:rPr>
      </w:pPr>
      <w:r>
        <w:rPr>
          <w:rFonts w:hint="eastAsia" w:ascii="宋体" w:hAnsi="宋体"/>
          <w:sz w:val="28"/>
          <w:szCs w:val="21"/>
          <w:lang w:val="en-US" w:eastAsia="zh-CN"/>
        </w:rPr>
        <w:t>5</w:t>
      </w:r>
      <w:r>
        <w:rPr>
          <w:rFonts w:hint="eastAsia" w:ascii="宋体" w:hAnsi="宋体"/>
          <w:sz w:val="28"/>
          <w:szCs w:val="21"/>
        </w:rPr>
        <w:t xml:space="preserve">． </w:t>
      </w:r>
      <w:r>
        <w:rPr>
          <w:rFonts w:hint="eastAsia" w:ascii="宋体" w:hAnsi="宋体"/>
          <w:spacing w:val="12"/>
          <w:sz w:val="28"/>
          <w:szCs w:val="21"/>
        </w:rPr>
        <w:t>投标报价</w:t>
      </w:r>
    </w:p>
    <w:p>
      <w:pPr>
        <w:ind w:firstLine="1456" w:firstLineChars="520"/>
        <w:rPr>
          <w:rFonts w:hint="eastAsia" w:ascii="宋体" w:hAnsi="宋体" w:eastAsiaTheme="minorEastAsia"/>
          <w:spacing w:val="12"/>
          <w:sz w:val="28"/>
          <w:szCs w:val="21"/>
          <w:lang w:val="en-US" w:eastAsia="zh-CN"/>
        </w:rPr>
      </w:pPr>
      <w:r>
        <w:rPr>
          <w:rFonts w:hint="eastAsia" w:ascii="宋体" w:hAnsi="宋体"/>
          <w:sz w:val="28"/>
          <w:szCs w:val="21"/>
          <w:lang w:val="en-US" w:eastAsia="zh-CN"/>
        </w:rPr>
        <w:t>6</w:t>
      </w:r>
      <w:r>
        <w:rPr>
          <w:rFonts w:hint="eastAsia" w:ascii="宋体" w:hAnsi="宋体"/>
          <w:sz w:val="28"/>
          <w:szCs w:val="21"/>
        </w:rPr>
        <w:t xml:space="preserve">． </w:t>
      </w:r>
      <w:r>
        <w:rPr>
          <w:rFonts w:hint="eastAsia" w:ascii="宋体" w:hAnsi="宋体"/>
          <w:spacing w:val="12"/>
          <w:sz w:val="28"/>
          <w:szCs w:val="21"/>
        </w:rPr>
        <w:t>投标有效期</w:t>
      </w:r>
    </w:p>
    <w:p>
      <w:pPr>
        <w:ind w:firstLine="1181" w:firstLineChars="422"/>
        <w:rPr>
          <w:rFonts w:hint="eastAsia" w:ascii="宋体" w:hAnsi="宋体"/>
          <w:sz w:val="28"/>
          <w:szCs w:val="21"/>
        </w:rPr>
      </w:pPr>
      <w:r>
        <w:rPr>
          <w:rFonts w:hint="eastAsia" w:ascii="宋体" w:hAnsi="宋体"/>
          <w:sz w:val="28"/>
          <w:szCs w:val="21"/>
        </w:rPr>
        <w:t xml:space="preserve">  </w:t>
      </w:r>
      <w:r>
        <w:rPr>
          <w:rFonts w:hint="eastAsia" w:ascii="宋体" w:hAnsi="宋体"/>
          <w:sz w:val="28"/>
          <w:szCs w:val="21"/>
          <w:lang w:val="en-US" w:eastAsia="zh-CN"/>
        </w:rPr>
        <w:t>7</w:t>
      </w:r>
      <w:r>
        <w:rPr>
          <w:rFonts w:hint="eastAsia" w:ascii="宋体" w:hAnsi="宋体"/>
          <w:sz w:val="28"/>
          <w:szCs w:val="21"/>
        </w:rPr>
        <w:t xml:space="preserve">． </w:t>
      </w:r>
      <w:r>
        <w:rPr>
          <w:rFonts w:hint="eastAsia" w:ascii="宋体" w:hAnsi="宋体"/>
          <w:spacing w:val="12"/>
          <w:sz w:val="28"/>
          <w:szCs w:val="21"/>
        </w:rPr>
        <w:t>投标文件的样式和签署</w:t>
      </w:r>
    </w:p>
    <w:p>
      <w:pPr>
        <w:ind w:firstLine="1181" w:firstLineChars="422"/>
        <w:rPr>
          <w:rFonts w:hint="eastAsia" w:ascii="宋体" w:hAnsi="宋体"/>
          <w:sz w:val="28"/>
          <w:szCs w:val="21"/>
        </w:rPr>
      </w:pPr>
      <w:r>
        <w:rPr>
          <w:rFonts w:hint="eastAsia" w:ascii="宋体" w:hAnsi="宋体"/>
          <w:sz w:val="28"/>
          <w:szCs w:val="21"/>
        </w:rPr>
        <w:t xml:space="preserve">  </w:t>
      </w:r>
      <w:r>
        <w:rPr>
          <w:rFonts w:hint="eastAsia" w:ascii="宋体" w:hAnsi="宋体"/>
          <w:sz w:val="28"/>
          <w:szCs w:val="21"/>
          <w:lang w:val="en-US" w:eastAsia="zh-CN"/>
        </w:rPr>
        <w:t>8</w:t>
      </w:r>
      <w:r>
        <w:rPr>
          <w:rFonts w:hint="eastAsia" w:ascii="宋体" w:hAnsi="宋体"/>
          <w:sz w:val="28"/>
          <w:szCs w:val="21"/>
        </w:rPr>
        <w:t>．</w:t>
      </w:r>
      <w:r>
        <w:rPr>
          <w:rFonts w:hint="eastAsia" w:ascii="宋体" w:hAnsi="宋体"/>
          <w:sz w:val="28"/>
          <w:szCs w:val="21"/>
          <w:lang w:val="en-US" w:eastAsia="zh-CN"/>
        </w:rPr>
        <w:t xml:space="preserve"> </w:t>
      </w:r>
      <w:r>
        <w:rPr>
          <w:rFonts w:hint="eastAsia" w:ascii="宋体" w:hAnsi="宋体"/>
          <w:spacing w:val="12"/>
          <w:sz w:val="28"/>
          <w:szCs w:val="21"/>
        </w:rPr>
        <w:t>投标文件的密封和标记</w:t>
      </w:r>
    </w:p>
    <w:p>
      <w:pPr>
        <w:ind w:firstLine="1318" w:firstLineChars="471"/>
        <w:rPr>
          <w:rFonts w:hint="eastAsia" w:ascii="宋体" w:hAnsi="宋体"/>
          <w:spacing w:val="12"/>
          <w:sz w:val="28"/>
          <w:szCs w:val="21"/>
        </w:rPr>
      </w:pPr>
      <w:r>
        <w:rPr>
          <w:rFonts w:hint="eastAsia" w:ascii="宋体" w:hAnsi="宋体"/>
          <w:sz w:val="28"/>
          <w:szCs w:val="21"/>
        </w:rPr>
        <w:t xml:space="preserve"> </w:t>
      </w:r>
      <w:r>
        <w:rPr>
          <w:rFonts w:hint="eastAsia" w:ascii="宋体" w:hAnsi="宋体"/>
          <w:sz w:val="28"/>
          <w:szCs w:val="21"/>
          <w:lang w:val="en-US" w:eastAsia="zh-CN"/>
        </w:rPr>
        <w:t>9</w:t>
      </w:r>
      <w:r>
        <w:rPr>
          <w:rFonts w:hint="eastAsia" w:ascii="宋体" w:hAnsi="宋体"/>
          <w:sz w:val="28"/>
          <w:szCs w:val="21"/>
        </w:rPr>
        <w:t>．</w:t>
      </w:r>
      <w:r>
        <w:rPr>
          <w:rFonts w:hint="eastAsia" w:ascii="宋体" w:hAnsi="宋体"/>
          <w:sz w:val="28"/>
          <w:szCs w:val="21"/>
          <w:lang w:val="en-US" w:eastAsia="zh-CN"/>
        </w:rPr>
        <w:t xml:space="preserve"> </w:t>
      </w:r>
      <w:r>
        <w:rPr>
          <w:rFonts w:hint="eastAsia" w:ascii="宋体" w:hAnsi="宋体"/>
          <w:spacing w:val="12"/>
          <w:sz w:val="28"/>
          <w:szCs w:val="21"/>
        </w:rPr>
        <w:t>投标截止期</w:t>
      </w:r>
    </w:p>
    <w:p>
      <w:pPr>
        <w:ind w:firstLine="1431" w:firstLineChars="471"/>
        <w:rPr>
          <w:rFonts w:hint="eastAsia" w:ascii="宋体" w:hAnsi="宋体"/>
          <w:spacing w:val="12"/>
          <w:sz w:val="28"/>
          <w:szCs w:val="21"/>
        </w:rPr>
      </w:pPr>
      <w:r>
        <w:rPr>
          <w:rFonts w:hint="eastAsia" w:ascii="宋体" w:hAnsi="宋体"/>
          <w:spacing w:val="12"/>
          <w:sz w:val="28"/>
          <w:szCs w:val="21"/>
          <w:lang w:val="en-US" w:eastAsia="zh-CN"/>
        </w:rPr>
        <w:t>10</w:t>
      </w:r>
      <w:r>
        <w:rPr>
          <w:rFonts w:hint="eastAsia" w:ascii="宋体" w:hAnsi="宋体"/>
          <w:spacing w:val="12"/>
          <w:sz w:val="28"/>
          <w:szCs w:val="21"/>
        </w:rPr>
        <w:t>．开标</w:t>
      </w:r>
    </w:p>
    <w:p>
      <w:pPr>
        <w:ind w:firstLine="1431" w:firstLineChars="471"/>
        <w:rPr>
          <w:rFonts w:hint="eastAsia" w:ascii="宋体" w:hAnsi="宋体"/>
          <w:spacing w:val="12"/>
          <w:sz w:val="28"/>
          <w:szCs w:val="21"/>
        </w:rPr>
      </w:pPr>
      <w:r>
        <w:rPr>
          <w:rFonts w:hint="eastAsia" w:ascii="宋体" w:hAnsi="宋体"/>
          <w:spacing w:val="12"/>
          <w:sz w:val="28"/>
          <w:szCs w:val="21"/>
          <w:lang w:val="en-US" w:eastAsia="zh-CN"/>
        </w:rPr>
        <w:t>11</w:t>
      </w:r>
      <w:r>
        <w:rPr>
          <w:rFonts w:hint="eastAsia" w:ascii="宋体" w:hAnsi="宋体"/>
          <w:spacing w:val="12"/>
          <w:sz w:val="28"/>
          <w:szCs w:val="21"/>
        </w:rPr>
        <w:t>．评标方法</w:t>
      </w:r>
    </w:p>
    <w:p>
      <w:pPr>
        <w:ind w:firstLine="1431" w:firstLineChars="471"/>
        <w:rPr>
          <w:rFonts w:hint="eastAsia" w:ascii="宋体" w:hAnsi="宋体" w:eastAsiaTheme="minorEastAsia"/>
          <w:spacing w:val="12"/>
          <w:sz w:val="28"/>
          <w:szCs w:val="21"/>
          <w:lang w:val="en-US" w:eastAsia="zh-CN"/>
        </w:rPr>
      </w:pPr>
      <w:r>
        <w:rPr>
          <w:rFonts w:hint="eastAsia" w:ascii="宋体" w:hAnsi="宋体"/>
          <w:spacing w:val="12"/>
          <w:sz w:val="28"/>
          <w:szCs w:val="21"/>
        </w:rPr>
        <w:t>1</w:t>
      </w:r>
      <w:r>
        <w:rPr>
          <w:rFonts w:hint="eastAsia" w:ascii="宋体" w:hAnsi="宋体"/>
          <w:spacing w:val="12"/>
          <w:sz w:val="28"/>
          <w:szCs w:val="21"/>
          <w:lang w:val="en-US" w:eastAsia="zh-CN"/>
        </w:rPr>
        <w:t>2</w:t>
      </w:r>
      <w:r>
        <w:rPr>
          <w:rFonts w:hint="eastAsia" w:ascii="宋体" w:hAnsi="宋体"/>
          <w:spacing w:val="12"/>
          <w:sz w:val="28"/>
          <w:szCs w:val="21"/>
        </w:rPr>
        <w:t>．合同授予</w:t>
      </w:r>
    </w:p>
    <w:p>
      <w:pPr>
        <w:numPr>
          <w:ilvl w:val="0"/>
          <w:numId w:val="1"/>
        </w:numPr>
        <w:spacing w:line="276" w:lineRule="auto"/>
        <w:rPr>
          <w:rFonts w:hint="eastAsia" w:ascii="宋体" w:hAnsi="宋体"/>
          <w:sz w:val="28"/>
          <w:szCs w:val="21"/>
        </w:rPr>
      </w:pPr>
      <w:r>
        <w:rPr>
          <w:rFonts w:hint="eastAsia" w:ascii="宋体" w:hAnsi="宋体"/>
          <w:sz w:val="28"/>
          <w:szCs w:val="21"/>
        </w:rPr>
        <w:t>合同条款</w:t>
      </w:r>
    </w:p>
    <w:p>
      <w:pPr>
        <w:numPr>
          <w:ilvl w:val="0"/>
          <w:numId w:val="1"/>
        </w:numPr>
        <w:spacing w:line="276" w:lineRule="auto"/>
        <w:rPr>
          <w:rFonts w:hint="eastAsia" w:ascii="宋体" w:hAnsi="宋体"/>
          <w:sz w:val="28"/>
          <w:szCs w:val="21"/>
        </w:rPr>
      </w:pPr>
      <w:r>
        <w:rPr>
          <w:rFonts w:hint="eastAsia" w:ascii="宋体" w:hAnsi="宋体"/>
          <w:sz w:val="28"/>
          <w:szCs w:val="21"/>
        </w:rPr>
        <w:t>附件</w:t>
      </w:r>
    </w:p>
    <w:p>
      <w:pPr>
        <w:numPr>
          <w:ilvl w:val="0"/>
          <w:numId w:val="2"/>
        </w:numPr>
        <w:spacing w:line="276" w:lineRule="auto"/>
        <w:rPr>
          <w:rFonts w:hint="eastAsia" w:ascii="宋体" w:hAnsi="宋体"/>
          <w:sz w:val="28"/>
          <w:szCs w:val="21"/>
        </w:rPr>
      </w:pPr>
      <w:r>
        <w:rPr>
          <w:rFonts w:hint="eastAsia" w:ascii="宋体" w:hAnsi="宋体"/>
          <w:sz w:val="28"/>
          <w:szCs w:val="21"/>
        </w:rPr>
        <w:t>投标书格式</w:t>
      </w:r>
    </w:p>
    <w:p>
      <w:pPr>
        <w:numPr>
          <w:ilvl w:val="0"/>
          <w:numId w:val="2"/>
        </w:numPr>
        <w:spacing w:line="276" w:lineRule="auto"/>
        <w:rPr>
          <w:rFonts w:hint="eastAsia" w:ascii="宋体" w:hAnsi="宋体"/>
          <w:sz w:val="28"/>
          <w:szCs w:val="21"/>
        </w:rPr>
      </w:pPr>
      <w:r>
        <w:rPr>
          <w:rFonts w:hint="eastAsia" w:ascii="宋体" w:hAnsi="宋体"/>
          <w:sz w:val="28"/>
          <w:szCs w:val="21"/>
        </w:rPr>
        <w:t>投标单位调查表</w:t>
      </w:r>
    </w:p>
    <w:p>
      <w:pPr>
        <w:numPr>
          <w:ilvl w:val="0"/>
          <w:numId w:val="2"/>
        </w:numPr>
        <w:spacing w:line="276" w:lineRule="auto"/>
        <w:rPr>
          <w:rFonts w:hint="eastAsia" w:ascii="宋体" w:hAnsi="宋体"/>
          <w:sz w:val="28"/>
          <w:szCs w:val="21"/>
        </w:rPr>
      </w:pPr>
      <w:r>
        <w:rPr>
          <w:rFonts w:hint="eastAsia" w:ascii="宋体" w:hAnsi="宋体"/>
          <w:sz w:val="28"/>
          <w:szCs w:val="21"/>
        </w:rPr>
        <w:t>零星物资竞投标书</w:t>
      </w:r>
    </w:p>
    <w:p>
      <w:pPr>
        <w:numPr>
          <w:ilvl w:val="0"/>
          <w:numId w:val="2"/>
        </w:numPr>
        <w:spacing w:line="276" w:lineRule="auto"/>
        <w:rPr>
          <w:rFonts w:hint="eastAsia" w:ascii="宋体" w:hAnsi="宋体"/>
          <w:sz w:val="28"/>
          <w:szCs w:val="21"/>
        </w:rPr>
      </w:pPr>
      <w:r>
        <w:rPr>
          <w:rFonts w:hint="eastAsia" w:asciiTheme="majorEastAsia" w:hAnsiTheme="majorEastAsia" w:eastAsiaTheme="majorEastAsia"/>
          <w:sz w:val="28"/>
          <w:szCs w:val="28"/>
        </w:rPr>
        <w:t>加西贝拉零星招标物资明细表</w:t>
      </w:r>
    </w:p>
    <w:p>
      <w:pPr>
        <w:rPr>
          <w:rFonts w:asciiTheme="majorEastAsia" w:hAnsiTheme="majorEastAsia" w:eastAsiaTheme="majorEastAsia"/>
          <w:b/>
          <w:sz w:val="32"/>
          <w:szCs w:val="32"/>
        </w:rPr>
      </w:pPr>
    </w:p>
    <w:p>
      <w:pPr>
        <w:rPr>
          <w:rFonts w:asciiTheme="majorEastAsia" w:hAnsiTheme="majorEastAsia" w:eastAsiaTheme="majorEastAsia"/>
          <w:b/>
          <w:sz w:val="32"/>
          <w:szCs w:val="32"/>
        </w:rPr>
      </w:pPr>
    </w:p>
    <w:p>
      <w:pPr>
        <w:rPr>
          <w:rFonts w:asciiTheme="majorEastAsia" w:hAnsiTheme="majorEastAsia" w:eastAsiaTheme="majorEastAsia"/>
          <w:b/>
          <w:sz w:val="32"/>
          <w:szCs w:val="32"/>
        </w:rPr>
      </w:pPr>
    </w:p>
    <w:p>
      <w:pPr>
        <w:rPr>
          <w:rFonts w:asciiTheme="majorEastAsia" w:hAnsiTheme="majorEastAsia" w:eastAsiaTheme="majorEastAsia"/>
          <w:b/>
          <w:sz w:val="32"/>
          <w:szCs w:val="32"/>
        </w:rPr>
      </w:pPr>
    </w:p>
    <w:p>
      <w:pPr>
        <w:rPr>
          <w:rFonts w:asciiTheme="majorEastAsia" w:hAnsiTheme="majorEastAsia" w:eastAsiaTheme="majorEastAsia"/>
          <w:b/>
          <w:sz w:val="32"/>
          <w:szCs w:val="32"/>
        </w:rPr>
      </w:pPr>
    </w:p>
    <w:p>
      <w:pPr>
        <w:rPr>
          <w:rFonts w:asciiTheme="majorEastAsia" w:hAnsiTheme="majorEastAsia" w:eastAsiaTheme="majorEastAsia"/>
          <w:b/>
          <w:spacing w:val="40"/>
          <w:sz w:val="48"/>
          <w:szCs w:val="48"/>
        </w:rPr>
      </w:pPr>
      <w:r>
        <w:rPr>
          <w:rFonts w:hint="eastAsia" w:asciiTheme="majorEastAsia" w:hAnsiTheme="majorEastAsia" w:eastAsiaTheme="majorEastAsia"/>
          <w:b/>
          <w:sz w:val="44"/>
          <w:szCs w:val="44"/>
        </w:rPr>
        <w:t xml:space="preserve">           </w:t>
      </w:r>
      <w:r>
        <w:rPr>
          <w:rFonts w:hint="eastAsia" w:asciiTheme="majorEastAsia" w:hAnsiTheme="majorEastAsia" w:eastAsiaTheme="majorEastAsia"/>
          <w:b/>
          <w:sz w:val="52"/>
          <w:szCs w:val="52"/>
          <w:lang w:eastAsia="zh-CN"/>
        </w:rPr>
        <w:t>第一章</w:t>
      </w:r>
      <w:r>
        <w:rPr>
          <w:rFonts w:hint="eastAsia" w:asciiTheme="majorEastAsia" w:hAnsiTheme="majorEastAsia" w:eastAsiaTheme="majorEastAsia"/>
          <w:b/>
          <w:spacing w:val="40"/>
          <w:sz w:val="48"/>
          <w:szCs w:val="48"/>
        </w:rPr>
        <w:t>投标邀请书</w:t>
      </w:r>
    </w:p>
    <w:p>
      <w:pPr>
        <w:spacing w:line="276" w:lineRule="auto"/>
        <w:ind w:firstLine="560" w:firstLineChars="200"/>
        <w:rPr>
          <w:rFonts w:hint="eastAsia" w:asciiTheme="majorEastAsia" w:hAnsiTheme="majorEastAsia" w:eastAsiaTheme="majorEastAsia"/>
          <w:sz w:val="28"/>
          <w:szCs w:val="28"/>
        </w:rPr>
      </w:pPr>
    </w:p>
    <w:p>
      <w:pPr>
        <w:spacing w:line="276" w:lineRule="auto"/>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加西贝拉压缩机有限公司拟对部分零星物资进行邀请招标，欢迎具有相应供货资格的供应商参与投标。</w:t>
      </w:r>
    </w:p>
    <w:p>
      <w:pPr>
        <w:pStyle w:val="16"/>
        <w:spacing w:line="276" w:lineRule="auto"/>
        <w:ind w:firstLine="565" w:firstLineChars="202"/>
        <w:rPr>
          <w:rFonts w:asciiTheme="majorEastAsia" w:hAnsiTheme="majorEastAsia" w:eastAsiaTheme="majorEastAsia"/>
          <w:sz w:val="28"/>
          <w:szCs w:val="28"/>
        </w:rPr>
      </w:pPr>
      <w:r>
        <w:rPr>
          <w:rFonts w:hint="eastAsia" w:asciiTheme="majorEastAsia" w:hAnsiTheme="majorEastAsia" w:eastAsiaTheme="majorEastAsia"/>
          <w:sz w:val="28"/>
          <w:szCs w:val="28"/>
        </w:rPr>
        <w:t>1、招标项目内容：详见附件《加西贝拉零星招标物资明细表》。</w:t>
      </w:r>
    </w:p>
    <w:p>
      <w:pPr>
        <w:pStyle w:val="16"/>
        <w:spacing w:line="276" w:lineRule="auto"/>
        <w:ind w:firstLine="565" w:firstLineChars="202"/>
        <w:rPr>
          <w:rFonts w:asciiTheme="majorEastAsia" w:hAnsiTheme="majorEastAsia" w:eastAsiaTheme="majorEastAsia"/>
          <w:sz w:val="28"/>
          <w:szCs w:val="28"/>
        </w:rPr>
      </w:pPr>
      <w:r>
        <w:rPr>
          <w:rFonts w:hint="eastAsia" w:asciiTheme="majorEastAsia" w:hAnsiTheme="majorEastAsia" w:eastAsiaTheme="majorEastAsia"/>
          <w:sz w:val="28"/>
          <w:szCs w:val="28"/>
        </w:rPr>
        <w:t>2、投标地点：嘉兴市南湖区亚中路588号加西贝拉压缩机有限公司党委办公室（办公大楼七楼）</w:t>
      </w:r>
    </w:p>
    <w:p>
      <w:pPr>
        <w:spacing w:line="440" w:lineRule="exact"/>
        <w:ind w:firstLine="565" w:firstLineChars="202"/>
        <w:jc w:val="left"/>
        <w:rPr>
          <w:rFonts w:ascii="黑体" w:hAnsi="黑体" w:eastAsia="黑体"/>
          <w:bCs/>
          <w:sz w:val="28"/>
          <w:szCs w:val="20"/>
        </w:rPr>
      </w:pPr>
      <w:r>
        <w:rPr>
          <w:rFonts w:hint="eastAsia" w:asciiTheme="majorEastAsia" w:hAnsiTheme="majorEastAsia" w:eastAsiaTheme="majorEastAsia"/>
          <w:sz w:val="28"/>
          <w:szCs w:val="28"/>
        </w:rPr>
        <w:t>3、参加投标单位须在201</w:t>
      </w:r>
      <w:r>
        <w:rPr>
          <w:rFonts w:hint="eastAsia" w:asciiTheme="majorEastAsia" w:hAnsiTheme="majorEastAsia" w:eastAsiaTheme="majorEastAsia"/>
          <w:sz w:val="28"/>
          <w:szCs w:val="28"/>
          <w:lang w:val="en-US" w:eastAsia="zh-CN"/>
        </w:rPr>
        <w:t>9</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12</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10</w:t>
      </w:r>
      <w:r>
        <w:rPr>
          <w:rFonts w:hint="eastAsia" w:asciiTheme="majorEastAsia" w:hAnsiTheme="majorEastAsia" w:eastAsiaTheme="majorEastAsia"/>
          <w:sz w:val="28"/>
          <w:szCs w:val="28"/>
        </w:rPr>
        <w:t>前到加西贝拉压缩机有限公司物资采购部递交《投标单位调查表》。</w:t>
      </w:r>
    </w:p>
    <w:p>
      <w:pPr>
        <w:pStyle w:val="16"/>
        <w:spacing w:line="276" w:lineRule="auto"/>
        <w:ind w:firstLine="565" w:firstLineChars="202"/>
        <w:rPr>
          <w:rFonts w:asciiTheme="majorEastAsia" w:hAnsiTheme="majorEastAsia" w:eastAsiaTheme="majorEastAsia"/>
          <w:sz w:val="28"/>
          <w:szCs w:val="28"/>
        </w:rPr>
      </w:pPr>
      <w:r>
        <w:rPr>
          <w:rFonts w:hint="eastAsia" w:asciiTheme="majorEastAsia" w:hAnsiTheme="majorEastAsia" w:eastAsiaTheme="majorEastAsia"/>
          <w:sz w:val="28"/>
          <w:szCs w:val="28"/>
        </w:rPr>
        <w:t>4、通过资料审核的投标单位在201</w:t>
      </w:r>
      <w:r>
        <w:rPr>
          <w:rFonts w:hint="eastAsia" w:asciiTheme="majorEastAsia" w:hAnsiTheme="majorEastAsia" w:eastAsiaTheme="majorEastAsia"/>
          <w:sz w:val="28"/>
          <w:szCs w:val="28"/>
          <w:lang w:val="en-US" w:eastAsia="zh-CN"/>
        </w:rPr>
        <w:t>9</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12</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12</w:t>
      </w:r>
      <w:r>
        <w:rPr>
          <w:rFonts w:hint="eastAsia" w:asciiTheme="majorEastAsia" w:hAnsiTheme="majorEastAsia" w:eastAsiaTheme="majorEastAsia"/>
          <w:sz w:val="28"/>
          <w:szCs w:val="28"/>
        </w:rPr>
        <w:t>日前到加西贝拉压缩机有限公司物资采购部领取附件《加西贝拉零星物资竞投标书》。</w:t>
      </w:r>
    </w:p>
    <w:p>
      <w:pPr>
        <w:pStyle w:val="16"/>
        <w:spacing w:line="276" w:lineRule="auto"/>
        <w:ind w:firstLine="565" w:firstLineChars="202"/>
        <w:rPr>
          <w:rFonts w:asciiTheme="majorEastAsia" w:hAnsiTheme="majorEastAsia" w:eastAsiaTheme="majorEastAsia"/>
          <w:sz w:val="28"/>
          <w:szCs w:val="28"/>
        </w:rPr>
      </w:pPr>
      <w:r>
        <w:rPr>
          <w:rFonts w:hint="eastAsia" w:asciiTheme="majorEastAsia" w:hAnsiTheme="majorEastAsia" w:eastAsiaTheme="majorEastAsia"/>
          <w:sz w:val="28"/>
          <w:szCs w:val="28"/>
        </w:rPr>
        <w:t>5、投标截止时间：201</w:t>
      </w:r>
      <w:r>
        <w:rPr>
          <w:rFonts w:hint="eastAsia" w:asciiTheme="majorEastAsia" w:hAnsiTheme="majorEastAsia" w:eastAsiaTheme="majorEastAsia"/>
          <w:sz w:val="28"/>
          <w:szCs w:val="28"/>
          <w:lang w:val="en-US" w:eastAsia="zh-CN"/>
        </w:rPr>
        <w:t>9</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12</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17</w:t>
      </w:r>
      <w:r>
        <w:rPr>
          <w:rFonts w:hint="eastAsia" w:asciiTheme="majorEastAsia" w:hAnsiTheme="majorEastAsia" w:eastAsiaTheme="majorEastAsia"/>
          <w:sz w:val="28"/>
          <w:szCs w:val="28"/>
        </w:rPr>
        <w:t>日下午5：00时，逾期或不符合规定的投标文件恕不接受。</w:t>
      </w:r>
    </w:p>
    <w:p>
      <w:pPr>
        <w:spacing w:line="276" w:lineRule="auto"/>
        <w:ind w:firstLine="495" w:firstLineChars="177"/>
        <w:rPr>
          <w:rFonts w:hint="eastAsia" w:asciiTheme="majorEastAsia" w:hAnsiTheme="majorEastAsia" w:eastAsiaTheme="majorEastAsia"/>
          <w:sz w:val="28"/>
          <w:szCs w:val="28"/>
        </w:rPr>
      </w:pPr>
      <w:r>
        <w:rPr>
          <w:rFonts w:hint="eastAsia" w:asciiTheme="majorEastAsia" w:hAnsiTheme="majorEastAsia" w:eastAsiaTheme="majorEastAsia"/>
          <w:sz w:val="28"/>
          <w:szCs w:val="28"/>
        </w:rPr>
        <w:t>6、</w:t>
      </w:r>
      <w:r>
        <w:rPr>
          <w:rFonts w:hint="eastAsia" w:asciiTheme="majorEastAsia" w:hAnsiTheme="majorEastAsia" w:eastAsiaTheme="majorEastAsia"/>
          <w:sz w:val="28"/>
          <w:szCs w:val="28"/>
          <w:lang w:eastAsia="zh-CN"/>
        </w:rPr>
        <w:t>投标方式：</w:t>
      </w:r>
      <w:r>
        <w:rPr>
          <w:rFonts w:hint="eastAsia" w:asciiTheme="majorEastAsia" w:hAnsiTheme="majorEastAsia" w:eastAsiaTheme="majorEastAsia"/>
          <w:sz w:val="28"/>
          <w:szCs w:val="28"/>
        </w:rPr>
        <w:t>采用密封信件快递或送到“加西贝拉压缩机有限公司纪检监察室”收，并在信封上注明“20</w:t>
      </w:r>
      <w:r>
        <w:rPr>
          <w:rFonts w:hint="eastAsia" w:asciiTheme="majorEastAsia" w:hAnsiTheme="majorEastAsia" w:eastAsiaTheme="majorEastAsia"/>
          <w:sz w:val="28"/>
          <w:szCs w:val="28"/>
          <w:lang w:val="en-US" w:eastAsia="zh-CN"/>
        </w:rPr>
        <w:t>20</w:t>
      </w:r>
      <w:r>
        <w:rPr>
          <w:rFonts w:hint="eastAsia" w:asciiTheme="majorEastAsia" w:hAnsiTheme="majorEastAsia" w:eastAsiaTheme="majorEastAsia"/>
          <w:sz w:val="28"/>
          <w:szCs w:val="28"/>
        </w:rPr>
        <w:t xml:space="preserve">年招标”和对应的“招标编号”字样。地址：浙江省嘉兴市亚中路588号邮编：314006   联系电话：0573-82586216 </w:t>
      </w:r>
    </w:p>
    <w:p>
      <w:pPr>
        <w:pStyle w:val="16"/>
        <w:spacing w:line="276" w:lineRule="auto"/>
        <w:ind w:firstLine="565" w:firstLineChars="202"/>
        <w:rPr>
          <w:rFonts w:hint="eastAsia"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7、</w:t>
      </w:r>
      <w:r>
        <w:rPr>
          <w:rFonts w:hint="eastAsia" w:asciiTheme="majorEastAsia" w:hAnsiTheme="majorEastAsia" w:eastAsiaTheme="majorEastAsia"/>
          <w:sz w:val="28"/>
          <w:szCs w:val="28"/>
        </w:rPr>
        <w:t>开标地点：加西贝拉压缩机有限公司</w:t>
      </w:r>
    </w:p>
    <w:p>
      <w:pPr>
        <w:pStyle w:val="16"/>
        <w:spacing w:line="276" w:lineRule="auto"/>
        <w:ind w:firstLine="565" w:firstLineChars="202"/>
        <w:rPr>
          <w:rFonts w:hint="eastAsia"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8、</w:t>
      </w:r>
      <w:r>
        <w:rPr>
          <w:rFonts w:hint="eastAsia" w:asciiTheme="majorEastAsia" w:hAnsiTheme="majorEastAsia" w:eastAsiaTheme="majorEastAsia"/>
          <w:sz w:val="28"/>
          <w:szCs w:val="28"/>
        </w:rPr>
        <w:t>开标时间：2019年</w:t>
      </w:r>
      <w:r>
        <w:rPr>
          <w:rFonts w:hint="eastAsia" w:asciiTheme="majorEastAsia" w:hAnsiTheme="majorEastAsia" w:eastAsiaTheme="majorEastAsia"/>
          <w:sz w:val="28"/>
          <w:szCs w:val="28"/>
          <w:lang w:val="en-US" w:eastAsia="zh-CN"/>
        </w:rPr>
        <w:t>12</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18</w:t>
      </w:r>
      <w:r>
        <w:rPr>
          <w:rFonts w:hint="eastAsia" w:asciiTheme="majorEastAsia" w:hAnsiTheme="majorEastAsia" w:eastAsiaTheme="majorEastAsia"/>
          <w:sz w:val="28"/>
          <w:szCs w:val="28"/>
        </w:rPr>
        <w:t>日（周</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）上午10:00（北京时间）</w:t>
      </w:r>
    </w:p>
    <w:p>
      <w:pPr>
        <w:pStyle w:val="16"/>
        <w:spacing w:line="276" w:lineRule="auto"/>
        <w:ind w:firstLine="565" w:firstLineChars="202"/>
        <w:rPr>
          <w:rFonts w:hint="eastAsia" w:asciiTheme="majorEastAsia" w:hAnsiTheme="majorEastAsia" w:eastAsiaTheme="majorEastAsia"/>
          <w:sz w:val="28"/>
          <w:szCs w:val="28"/>
          <w:lang w:eastAsia="zh-CN"/>
        </w:rPr>
      </w:pPr>
      <w:r>
        <w:rPr>
          <w:rFonts w:hint="eastAsia" w:asciiTheme="majorEastAsia" w:hAnsiTheme="majorEastAsia" w:eastAsiaTheme="majorEastAsia"/>
          <w:sz w:val="28"/>
          <w:szCs w:val="28"/>
          <w:lang w:val="en-US" w:eastAsia="zh-CN"/>
        </w:rPr>
        <w:t>9、</w:t>
      </w:r>
      <w:r>
        <w:rPr>
          <w:rFonts w:hint="eastAsia" w:asciiTheme="majorEastAsia" w:hAnsiTheme="majorEastAsia" w:eastAsiaTheme="majorEastAsia"/>
          <w:sz w:val="28"/>
          <w:szCs w:val="28"/>
          <w:lang w:eastAsia="zh-CN"/>
        </w:rPr>
        <w:t xml:space="preserve">招标事项咨询：物资采购部    电话：0573-82586216   </w:t>
      </w:r>
    </w:p>
    <w:p>
      <w:pPr>
        <w:pStyle w:val="16"/>
        <w:spacing w:line="276" w:lineRule="auto"/>
        <w:ind w:firstLine="565" w:firstLineChars="202"/>
        <w:rPr>
          <w:rFonts w:hint="eastAsia" w:asciiTheme="majorEastAsia" w:hAnsiTheme="majorEastAsia" w:eastAsiaTheme="majorEastAsia"/>
          <w:sz w:val="28"/>
          <w:szCs w:val="28"/>
          <w:lang w:val="en-US" w:eastAsia="zh-CN"/>
        </w:rPr>
      </w:pPr>
      <w:r>
        <w:rPr>
          <w:rFonts w:hint="eastAsia" w:asciiTheme="majorEastAsia" w:hAnsiTheme="majorEastAsia" w:eastAsiaTheme="majorEastAsia"/>
          <w:sz w:val="28"/>
          <w:szCs w:val="28"/>
          <w:lang w:eastAsia="zh-CN"/>
        </w:rPr>
        <w:t xml:space="preserve"> 联系人： 高峰 （</w:t>
      </w:r>
      <w:r>
        <w:rPr>
          <w:rFonts w:hint="eastAsia" w:asciiTheme="majorEastAsia" w:hAnsiTheme="majorEastAsia" w:eastAsiaTheme="majorEastAsia"/>
          <w:sz w:val="28"/>
          <w:szCs w:val="28"/>
          <w:lang w:val="en-US" w:eastAsia="zh-CN"/>
        </w:rPr>
        <w:t>15857323421</w:t>
      </w:r>
      <w:r>
        <w:rPr>
          <w:rFonts w:hint="eastAsia" w:asciiTheme="majorEastAsia" w:hAnsiTheme="majorEastAsia" w:eastAsiaTheme="majorEastAsia"/>
          <w:sz w:val="28"/>
          <w:szCs w:val="28"/>
          <w:lang w:eastAsia="zh-CN"/>
        </w:rPr>
        <w:t xml:space="preserve">） </w:t>
      </w:r>
    </w:p>
    <w:p>
      <w:pPr>
        <w:pStyle w:val="16"/>
        <w:spacing w:line="276" w:lineRule="auto"/>
        <w:ind w:left="420" w:firstLine="0" w:firstLineChars="0"/>
        <w:rPr>
          <w:rFonts w:asciiTheme="majorEastAsia" w:hAnsiTheme="majorEastAsia" w:eastAsiaTheme="majorEastAsia"/>
          <w:sz w:val="28"/>
          <w:szCs w:val="28"/>
        </w:rPr>
      </w:pPr>
    </w:p>
    <w:p>
      <w:pPr>
        <w:pStyle w:val="16"/>
        <w:spacing w:line="276" w:lineRule="auto"/>
        <w:ind w:left="420" w:firstLine="0" w:firstLineChars="0"/>
        <w:rPr>
          <w:rFonts w:asciiTheme="majorEastAsia" w:hAnsiTheme="majorEastAsia" w:eastAsiaTheme="majorEastAsia"/>
          <w:sz w:val="28"/>
          <w:szCs w:val="28"/>
        </w:rPr>
      </w:pPr>
    </w:p>
    <w:p>
      <w:pPr>
        <w:pStyle w:val="16"/>
        <w:spacing w:line="276" w:lineRule="auto"/>
        <w:ind w:left="420" w:firstLine="0" w:firstLineChars="0"/>
        <w:rPr>
          <w:rFonts w:asciiTheme="majorEastAsia" w:hAnsiTheme="majorEastAsia" w:eastAsiaTheme="majorEastAsia"/>
          <w:sz w:val="28"/>
          <w:szCs w:val="28"/>
        </w:rPr>
      </w:pPr>
    </w:p>
    <w:p>
      <w:pPr>
        <w:pStyle w:val="16"/>
        <w:spacing w:line="276" w:lineRule="auto"/>
        <w:ind w:left="0" w:leftChars="0" w:firstLine="0" w:firstLineChars="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加西贝拉压缩机有限公司</w:t>
      </w:r>
    </w:p>
    <w:p>
      <w:pPr>
        <w:pStyle w:val="16"/>
        <w:spacing w:line="276" w:lineRule="auto"/>
        <w:ind w:left="420" w:firstLine="0" w:firstLineChars="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201</w:t>
      </w:r>
      <w:r>
        <w:rPr>
          <w:rFonts w:hint="eastAsia" w:asciiTheme="majorEastAsia" w:hAnsiTheme="majorEastAsia" w:eastAsiaTheme="majorEastAsia"/>
          <w:sz w:val="28"/>
          <w:szCs w:val="28"/>
          <w:lang w:val="en-US" w:eastAsia="zh-CN"/>
        </w:rPr>
        <w:t>9</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12</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09</w:t>
      </w:r>
      <w:r>
        <w:rPr>
          <w:rFonts w:hint="eastAsia" w:asciiTheme="majorEastAsia" w:hAnsiTheme="majorEastAsia" w:eastAsiaTheme="majorEastAsia"/>
          <w:sz w:val="28"/>
          <w:szCs w:val="28"/>
        </w:rPr>
        <w:t>日</w:t>
      </w:r>
    </w:p>
    <w:p>
      <w:pPr>
        <w:pStyle w:val="16"/>
        <w:ind w:left="420" w:firstLine="0" w:firstLineChars="0"/>
        <w:rPr>
          <w:rFonts w:asciiTheme="majorEastAsia" w:hAnsiTheme="majorEastAsia" w:eastAsiaTheme="majorEastAsia"/>
          <w:sz w:val="28"/>
          <w:szCs w:val="28"/>
        </w:rPr>
      </w:pPr>
    </w:p>
    <w:p>
      <w:pPr>
        <w:pStyle w:val="16"/>
        <w:ind w:left="420" w:firstLine="0" w:firstLineChars="0"/>
        <w:rPr>
          <w:rFonts w:asciiTheme="majorEastAsia" w:hAnsiTheme="majorEastAsia" w:eastAsiaTheme="majorEastAsia"/>
          <w:sz w:val="28"/>
          <w:szCs w:val="28"/>
        </w:rPr>
      </w:pPr>
    </w:p>
    <w:p>
      <w:pPr>
        <w:pStyle w:val="16"/>
        <w:ind w:left="420" w:firstLine="0" w:firstLineChars="0"/>
        <w:rPr>
          <w:rFonts w:asciiTheme="majorEastAsia" w:hAnsiTheme="majorEastAsia" w:eastAsiaTheme="majorEastAsia"/>
          <w:sz w:val="28"/>
          <w:szCs w:val="28"/>
        </w:rPr>
      </w:pPr>
    </w:p>
    <w:p>
      <w:pPr>
        <w:pStyle w:val="16"/>
        <w:ind w:left="420" w:firstLine="0" w:firstLineChars="0"/>
        <w:rPr>
          <w:rFonts w:asciiTheme="majorEastAsia" w:hAnsiTheme="majorEastAsia" w:eastAsiaTheme="majorEastAsia"/>
          <w:sz w:val="28"/>
          <w:szCs w:val="28"/>
        </w:rPr>
      </w:pPr>
    </w:p>
    <w:p>
      <w:pPr>
        <w:pStyle w:val="8"/>
        <w:spacing w:before="0" w:beforeAutospacing="0" w:after="0" w:afterAutospacing="0"/>
        <w:jc w:val="center"/>
        <w:rPr>
          <w:rFonts w:hint="eastAsia" w:ascii="黑体" w:hAnsi="黑体" w:eastAsia="黑体"/>
          <w:bCs/>
          <w:sz w:val="32"/>
          <w:szCs w:val="36"/>
        </w:rPr>
      </w:pPr>
      <w:r>
        <w:rPr>
          <w:rFonts w:hint="eastAsia" w:ascii="黑体" w:hAnsi="黑体" w:eastAsia="黑体"/>
          <w:bCs/>
          <w:sz w:val="32"/>
          <w:szCs w:val="36"/>
        </w:rPr>
        <w:t>第二章  投标人须知</w:t>
      </w:r>
    </w:p>
    <w:p>
      <w:pPr>
        <w:pStyle w:val="8"/>
        <w:spacing w:before="0" w:beforeAutospacing="0" w:after="0" w:afterAutospacing="0"/>
        <w:rPr>
          <w:rFonts w:hint="eastAsia"/>
          <w:b/>
          <w:bCs/>
          <w:spacing w:val="12"/>
          <w:szCs w:val="21"/>
        </w:rPr>
      </w:pPr>
      <w:r>
        <w:rPr>
          <w:rFonts w:hint="eastAsia"/>
          <w:b/>
          <w:bCs/>
          <w:spacing w:val="12"/>
          <w:szCs w:val="21"/>
        </w:rPr>
        <w:t>1．概述</w:t>
      </w:r>
    </w:p>
    <w:p>
      <w:pPr>
        <w:pStyle w:val="8"/>
        <w:spacing w:before="0" w:beforeAutospacing="0" w:after="0" w:afterAutospacing="0"/>
        <w:jc w:val="both"/>
        <w:rPr>
          <w:rFonts w:hint="eastAsia"/>
          <w:spacing w:val="12"/>
          <w:szCs w:val="21"/>
        </w:rPr>
      </w:pPr>
      <w:r>
        <w:rPr>
          <w:rFonts w:hint="eastAsia"/>
          <w:spacing w:val="12"/>
          <w:szCs w:val="21"/>
        </w:rPr>
        <w:t>1.1本次招标是招标人依据相关的政府文件和有关规定进行。</w:t>
      </w:r>
    </w:p>
    <w:p>
      <w:pPr>
        <w:pStyle w:val="8"/>
        <w:spacing w:before="0" w:beforeAutospacing="0" w:after="0" w:afterAutospacing="0"/>
        <w:ind w:hanging="8"/>
        <w:jc w:val="both"/>
        <w:rPr>
          <w:rFonts w:hint="eastAsia"/>
          <w:spacing w:val="12"/>
          <w:szCs w:val="21"/>
        </w:rPr>
      </w:pPr>
      <w:r>
        <w:rPr>
          <w:rFonts w:hint="eastAsia"/>
          <w:spacing w:val="12"/>
          <w:szCs w:val="21"/>
        </w:rPr>
        <w:t>1.2</w:t>
      </w:r>
      <w:r>
        <w:rPr>
          <w:spacing w:val="12"/>
          <w:szCs w:val="21"/>
        </w:rPr>
        <w:t>投标人应承担所有与编写和提交投标</w:t>
      </w:r>
      <w:r>
        <w:rPr>
          <w:rFonts w:hint="eastAsia"/>
          <w:spacing w:val="12"/>
          <w:szCs w:val="21"/>
        </w:rPr>
        <w:t>文件</w:t>
      </w:r>
      <w:r>
        <w:rPr>
          <w:spacing w:val="12"/>
          <w:szCs w:val="21"/>
        </w:rPr>
        <w:t>有关的费用，不论投标的结果如何，招标人均无义务和责任承担这些费用。</w:t>
      </w:r>
    </w:p>
    <w:p>
      <w:pPr>
        <w:pStyle w:val="8"/>
        <w:spacing w:before="0" w:beforeAutospacing="0" w:after="0" w:afterAutospacing="0"/>
        <w:jc w:val="both"/>
        <w:rPr>
          <w:rFonts w:hint="eastAsia"/>
          <w:spacing w:val="12"/>
          <w:szCs w:val="21"/>
        </w:rPr>
      </w:pPr>
      <w:r>
        <w:rPr>
          <w:rFonts w:hint="eastAsia"/>
          <w:spacing w:val="12"/>
          <w:szCs w:val="21"/>
        </w:rPr>
        <w:t>1.3招标人及招标货物相关信息：</w:t>
      </w:r>
    </w:p>
    <w:p>
      <w:pPr>
        <w:pStyle w:val="8"/>
        <w:spacing w:before="0" w:beforeAutospacing="0" w:after="0" w:afterAutospacing="0"/>
        <w:ind w:firstLine="468" w:firstLineChars="200"/>
        <w:jc w:val="both"/>
        <w:rPr>
          <w:rFonts w:hint="eastAsia"/>
          <w:szCs w:val="21"/>
        </w:rPr>
      </w:pPr>
      <w:r>
        <w:rPr>
          <w:rFonts w:hint="eastAsia"/>
          <w:spacing w:val="12"/>
          <w:szCs w:val="21"/>
        </w:rPr>
        <w:t>招标编号：</w:t>
      </w:r>
      <w:r>
        <w:rPr>
          <w:rFonts w:hint="eastAsia"/>
          <w:szCs w:val="21"/>
        </w:rPr>
        <w:t>JXPR/WZCGB-201</w:t>
      </w:r>
      <w:r>
        <w:rPr>
          <w:rFonts w:hint="eastAsia"/>
          <w:szCs w:val="21"/>
          <w:lang w:val="en-US" w:eastAsia="zh-CN"/>
        </w:rPr>
        <w:t>9</w:t>
      </w:r>
      <w:r>
        <w:rPr>
          <w:rFonts w:hint="eastAsia"/>
          <w:szCs w:val="21"/>
        </w:rPr>
        <w:t>-</w:t>
      </w:r>
      <w:r>
        <w:rPr>
          <w:rFonts w:hint="eastAsia"/>
          <w:szCs w:val="21"/>
          <w:lang w:val="en-US" w:eastAsia="zh-CN"/>
        </w:rPr>
        <w:t>12</w:t>
      </w:r>
      <w:r>
        <w:rPr>
          <w:rFonts w:hint="eastAsia"/>
          <w:szCs w:val="21"/>
        </w:rPr>
        <w:t>-</w:t>
      </w:r>
    </w:p>
    <w:p>
      <w:pPr>
        <w:pStyle w:val="8"/>
        <w:spacing w:before="0" w:beforeAutospacing="0" w:after="0" w:afterAutospacing="0"/>
        <w:ind w:firstLine="468" w:firstLineChars="200"/>
        <w:jc w:val="both"/>
        <w:rPr>
          <w:rFonts w:hint="eastAsia" w:eastAsiaTheme="minorEastAsia"/>
          <w:spacing w:val="12"/>
          <w:szCs w:val="21"/>
          <w:lang w:eastAsia="zh-CN"/>
        </w:rPr>
      </w:pPr>
      <w:r>
        <w:rPr>
          <w:rFonts w:hint="eastAsia"/>
          <w:spacing w:val="12"/>
          <w:szCs w:val="21"/>
        </w:rPr>
        <w:t>货物名称：</w:t>
      </w:r>
      <w:r>
        <w:rPr>
          <w:rFonts w:hint="eastAsia"/>
          <w:spacing w:val="12"/>
          <w:szCs w:val="21"/>
          <w:lang w:eastAsia="zh-CN"/>
        </w:rPr>
        <w:t>零星物资</w:t>
      </w:r>
    </w:p>
    <w:p>
      <w:pPr>
        <w:pStyle w:val="8"/>
        <w:spacing w:before="0" w:beforeAutospacing="0" w:after="0" w:afterAutospacing="0"/>
        <w:ind w:firstLine="468" w:firstLineChars="200"/>
        <w:jc w:val="both"/>
        <w:rPr>
          <w:rFonts w:hint="eastAsia"/>
          <w:spacing w:val="12"/>
          <w:szCs w:val="21"/>
        </w:rPr>
      </w:pPr>
      <w:r>
        <w:rPr>
          <w:rFonts w:hint="eastAsia"/>
          <w:spacing w:val="12"/>
          <w:szCs w:val="21"/>
        </w:rPr>
        <w:t>货物交货地址：加西贝拉压缩机有限公司相应仓库</w:t>
      </w:r>
    </w:p>
    <w:p>
      <w:pPr>
        <w:pStyle w:val="8"/>
        <w:spacing w:before="0" w:beforeAutospacing="0" w:after="0" w:afterAutospacing="0"/>
        <w:ind w:left="496" w:hanging="439" w:hangingChars="188"/>
        <w:jc w:val="both"/>
        <w:rPr>
          <w:rFonts w:hint="eastAsia"/>
          <w:spacing w:val="12"/>
          <w:szCs w:val="21"/>
        </w:rPr>
      </w:pPr>
      <w:r>
        <w:rPr>
          <w:rFonts w:hint="eastAsia"/>
          <w:spacing w:val="12"/>
          <w:szCs w:val="21"/>
        </w:rPr>
        <w:t>1.4</w:t>
      </w:r>
      <w:r>
        <w:rPr>
          <w:rFonts w:hint="eastAsia"/>
          <w:szCs w:val="21"/>
        </w:rPr>
        <w:t>投标人收到招标文件后两个工作日内应将投标确认函签字盖章后回传到招标方（传真：   0573-82586215 ）。</w:t>
      </w:r>
    </w:p>
    <w:p>
      <w:pPr>
        <w:pStyle w:val="8"/>
        <w:spacing w:before="0" w:beforeAutospacing="0" w:after="0" w:afterAutospacing="0"/>
        <w:rPr>
          <w:rFonts w:hint="eastAsia"/>
          <w:b/>
          <w:bCs/>
          <w:spacing w:val="12"/>
          <w:szCs w:val="21"/>
        </w:rPr>
      </w:pPr>
      <w:r>
        <w:rPr>
          <w:rFonts w:hint="eastAsia"/>
          <w:b/>
          <w:bCs/>
          <w:spacing w:val="12"/>
          <w:szCs w:val="21"/>
        </w:rPr>
        <w:t>2.招标文件的构成</w:t>
      </w:r>
    </w:p>
    <w:p>
      <w:pPr>
        <w:pStyle w:val="8"/>
        <w:spacing w:before="0" w:beforeAutospacing="0" w:after="0" w:afterAutospacing="0"/>
        <w:rPr>
          <w:rFonts w:hint="eastAsia"/>
          <w:spacing w:val="12"/>
          <w:szCs w:val="21"/>
        </w:rPr>
      </w:pPr>
      <w:r>
        <w:rPr>
          <w:rFonts w:hint="eastAsia"/>
          <w:spacing w:val="12"/>
          <w:szCs w:val="21"/>
        </w:rPr>
        <w:t>2.1投标邀请</w:t>
      </w:r>
    </w:p>
    <w:p>
      <w:pPr>
        <w:pStyle w:val="8"/>
        <w:spacing w:before="0" w:beforeAutospacing="0" w:after="0" w:afterAutospacing="0"/>
        <w:rPr>
          <w:rFonts w:hint="eastAsia"/>
          <w:spacing w:val="12"/>
          <w:szCs w:val="21"/>
        </w:rPr>
      </w:pPr>
      <w:r>
        <w:rPr>
          <w:rFonts w:hint="eastAsia"/>
          <w:spacing w:val="12"/>
          <w:szCs w:val="21"/>
        </w:rPr>
        <w:t xml:space="preserve">2.2投标人须知 </w:t>
      </w:r>
    </w:p>
    <w:p>
      <w:pPr>
        <w:pStyle w:val="8"/>
        <w:spacing w:before="0" w:beforeAutospacing="0" w:after="0" w:afterAutospacing="0"/>
        <w:rPr>
          <w:rFonts w:hint="eastAsia"/>
          <w:spacing w:val="12"/>
          <w:szCs w:val="21"/>
        </w:rPr>
      </w:pPr>
      <w:r>
        <w:rPr>
          <w:rFonts w:hint="eastAsia"/>
          <w:spacing w:val="12"/>
          <w:szCs w:val="21"/>
        </w:rPr>
        <w:t>2.3附件</w:t>
      </w:r>
    </w:p>
    <w:p>
      <w:pPr>
        <w:pStyle w:val="8"/>
        <w:spacing w:before="0" w:beforeAutospacing="0" w:after="0" w:afterAutospacing="0"/>
        <w:rPr>
          <w:rFonts w:hint="eastAsia"/>
          <w:spacing w:val="12"/>
          <w:szCs w:val="21"/>
        </w:rPr>
      </w:pPr>
      <w:r>
        <w:rPr>
          <w:rFonts w:hint="eastAsia"/>
          <w:spacing w:val="12"/>
          <w:szCs w:val="21"/>
        </w:rPr>
        <w:t>2.4加西贝拉零星招标物资明细表</w:t>
      </w:r>
    </w:p>
    <w:p>
      <w:pPr>
        <w:pStyle w:val="8"/>
        <w:spacing w:before="0" w:beforeAutospacing="0" w:after="0" w:afterAutospacing="0"/>
        <w:ind w:left="13" w:leftChars="6" w:firstLine="423" w:firstLineChars="181"/>
        <w:rPr>
          <w:rFonts w:hint="eastAsia"/>
          <w:spacing w:val="12"/>
          <w:szCs w:val="21"/>
        </w:rPr>
      </w:pPr>
      <w:r>
        <w:rPr>
          <w:spacing w:val="12"/>
          <w:szCs w:val="21"/>
        </w:rPr>
        <w:t>投标人应认真阅读招标文件</w:t>
      </w:r>
      <w:r>
        <w:rPr>
          <w:rFonts w:hint="eastAsia"/>
          <w:spacing w:val="12"/>
          <w:szCs w:val="21"/>
        </w:rPr>
        <w:t>，</w:t>
      </w:r>
      <w:r>
        <w:rPr>
          <w:spacing w:val="12"/>
          <w:szCs w:val="21"/>
        </w:rPr>
        <w:t>投标人没有按照招标文件要求提交资料，或者投标</w:t>
      </w:r>
      <w:r>
        <w:rPr>
          <w:rFonts w:hint="eastAsia"/>
          <w:spacing w:val="12"/>
          <w:szCs w:val="21"/>
        </w:rPr>
        <w:t>文件</w:t>
      </w:r>
      <w:r>
        <w:rPr>
          <w:spacing w:val="12"/>
          <w:szCs w:val="21"/>
        </w:rPr>
        <w:t>没有对招标文件作出实质性响应是投标人的风险</w:t>
      </w:r>
      <w:r>
        <w:rPr>
          <w:rFonts w:hint="eastAsia"/>
          <w:spacing w:val="12"/>
          <w:szCs w:val="21"/>
        </w:rPr>
        <w:t>。</w:t>
      </w:r>
    </w:p>
    <w:p>
      <w:pPr>
        <w:pStyle w:val="8"/>
        <w:spacing w:before="0" w:beforeAutospacing="0" w:after="0" w:afterAutospacing="0"/>
        <w:rPr>
          <w:rFonts w:hint="eastAsia"/>
          <w:b/>
          <w:spacing w:val="12"/>
          <w:szCs w:val="21"/>
        </w:rPr>
      </w:pPr>
      <w:r>
        <w:rPr>
          <w:rFonts w:hint="eastAsia"/>
          <w:b/>
          <w:spacing w:val="12"/>
          <w:szCs w:val="21"/>
        </w:rPr>
        <w:t>3.</w:t>
      </w:r>
      <w:r>
        <w:rPr>
          <w:b/>
          <w:spacing w:val="12"/>
          <w:szCs w:val="21"/>
        </w:rPr>
        <w:t>招标文件的澄清</w:t>
      </w:r>
      <w:r>
        <w:rPr>
          <w:rFonts w:hint="eastAsia"/>
          <w:b/>
          <w:spacing w:val="12"/>
          <w:szCs w:val="21"/>
        </w:rPr>
        <w:t>和修改</w:t>
      </w:r>
    </w:p>
    <w:p>
      <w:pPr>
        <w:pStyle w:val="8"/>
        <w:spacing w:before="0" w:beforeAutospacing="0" w:after="0" w:afterAutospacing="0"/>
        <w:ind w:hanging="8"/>
        <w:rPr>
          <w:rFonts w:hint="eastAsia"/>
          <w:b/>
          <w:spacing w:val="12"/>
          <w:szCs w:val="21"/>
        </w:rPr>
      </w:pPr>
      <w:r>
        <w:rPr>
          <w:rFonts w:hint="eastAsia"/>
          <w:spacing w:val="12"/>
          <w:szCs w:val="21"/>
        </w:rPr>
        <w:t>3.1</w:t>
      </w:r>
      <w:r>
        <w:rPr>
          <w:spacing w:val="12"/>
          <w:szCs w:val="21"/>
        </w:rPr>
        <w:t>投标人</w:t>
      </w:r>
      <w:r>
        <w:rPr>
          <w:rFonts w:hint="eastAsia"/>
          <w:spacing w:val="12"/>
          <w:szCs w:val="21"/>
        </w:rPr>
        <w:t>可</w:t>
      </w:r>
      <w:r>
        <w:rPr>
          <w:spacing w:val="12"/>
          <w:szCs w:val="21"/>
        </w:rPr>
        <w:t>要求对招标文件进行澄清</w:t>
      </w:r>
      <w:r>
        <w:rPr>
          <w:rFonts w:hint="eastAsia"/>
          <w:spacing w:val="12"/>
          <w:szCs w:val="21"/>
        </w:rPr>
        <w:t>,招标人以书面或口头的形式予以答复。</w:t>
      </w:r>
      <w:r>
        <w:rPr>
          <w:rFonts w:hint="eastAsia"/>
          <w:b/>
          <w:spacing w:val="12"/>
          <w:szCs w:val="21"/>
        </w:rPr>
        <w:t xml:space="preserve"> </w:t>
      </w:r>
    </w:p>
    <w:p>
      <w:pPr>
        <w:pStyle w:val="8"/>
        <w:spacing w:before="0" w:beforeAutospacing="0" w:after="0" w:afterAutospacing="0"/>
        <w:ind w:left="528" w:hanging="468" w:hangingChars="200"/>
        <w:rPr>
          <w:rFonts w:hint="eastAsia"/>
          <w:spacing w:val="12"/>
          <w:szCs w:val="21"/>
        </w:rPr>
      </w:pPr>
      <w:r>
        <w:rPr>
          <w:rFonts w:hint="eastAsia"/>
          <w:spacing w:val="12"/>
          <w:szCs w:val="21"/>
        </w:rPr>
        <w:t>3.2</w:t>
      </w:r>
      <w:r>
        <w:rPr>
          <w:spacing w:val="12"/>
          <w:szCs w:val="21"/>
        </w:rPr>
        <w:t>在投标截止期前</w:t>
      </w:r>
      <w:r>
        <w:rPr>
          <w:rFonts w:hint="eastAsia"/>
          <w:spacing w:val="12"/>
          <w:szCs w:val="21"/>
        </w:rPr>
        <w:t>，</w:t>
      </w:r>
      <w:r>
        <w:rPr>
          <w:spacing w:val="12"/>
          <w:szCs w:val="21"/>
        </w:rPr>
        <w:t>招标人</w:t>
      </w:r>
      <w:r>
        <w:rPr>
          <w:rFonts w:hint="eastAsia"/>
          <w:spacing w:val="12"/>
          <w:szCs w:val="21"/>
        </w:rPr>
        <w:t>有权</w:t>
      </w:r>
      <w:r>
        <w:rPr>
          <w:spacing w:val="12"/>
          <w:szCs w:val="21"/>
        </w:rPr>
        <w:t>对招标文件进行修改。</w:t>
      </w:r>
    </w:p>
    <w:p>
      <w:pPr>
        <w:pStyle w:val="8"/>
        <w:spacing w:before="0" w:beforeAutospacing="0" w:after="0" w:afterAutospacing="0"/>
        <w:rPr>
          <w:rFonts w:hint="eastAsia"/>
          <w:spacing w:val="12"/>
          <w:szCs w:val="21"/>
        </w:rPr>
      </w:pPr>
      <w:r>
        <w:rPr>
          <w:rFonts w:hint="eastAsia"/>
          <w:spacing w:val="12"/>
          <w:szCs w:val="21"/>
        </w:rPr>
        <w:t>3.3</w:t>
      </w:r>
      <w:r>
        <w:rPr>
          <w:spacing w:val="12"/>
          <w:szCs w:val="21"/>
        </w:rPr>
        <w:t>招标文件的修改将通知所有</w:t>
      </w:r>
      <w:r>
        <w:rPr>
          <w:rFonts w:hint="eastAsia"/>
          <w:spacing w:val="12"/>
          <w:szCs w:val="21"/>
        </w:rPr>
        <w:t>领取</w:t>
      </w:r>
      <w:r>
        <w:rPr>
          <w:spacing w:val="12"/>
          <w:szCs w:val="21"/>
        </w:rPr>
        <w:t>招标文件的投标人。</w:t>
      </w:r>
    </w:p>
    <w:p>
      <w:pPr>
        <w:pStyle w:val="8"/>
        <w:spacing w:before="0" w:beforeAutospacing="0" w:after="0" w:afterAutospacing="0"/>
        <w:rPr>
          <w:rFonts w:hint="eastAsia"/>
          <w:b/>
          <w:spacing w:val="12"/>
          <w:szCs w:val="21"/>
        </w:rPr>
      </w:pPr>
      <w:r>
        <w:rPr>
          <w:rFonts w:hint="eastAsia"/>
          <w:b/>
          <w:spacing w:val="12"/>
          <w:szCs w:val="21"/>
        </w:rPr>
        <w:t>4.投标文件的构成及编写</w:t>
      </w:r>
    </w:p>
    <w:p>
      <w:pPr>
        <w:pStyle w:val="8"/>
        <w:spacing w:before="0" w:beforeAutospacing="0" w:after="0" w:afterAutospacing="0"/>
        <w:rPr>
          <w:rFonts w:hint="eastAsia"/>
          <w:spacing w:val="12"/>
          <w:szCs w:val="21"/>
        </w:rPr>
      </w:pPr>
      <w:r>
        <w:rPr>
          <w:rFonts w:hint="eastAsia"/>
          <w:spacing w:val="12"/>
          <w:szCs w:val="21"/>
        </w:rPr>
        <w:t>4.1</w:t>
      </w:r>
      <w:r>
        <w:rPr>
          <w:spacing w:val="12"/>
          <w:szCs w:val="21"/>
        </w:rPr>
        <w:t>投标书</w:t>
      </w:r>
      <w:r>
        <w:rPr>
          <w:rFonts w:hint="eastAsia"/>
          <w:spacing w:val="12"/>
          <w:szCs w:val="21"/>
        </w:rPr>
        <w:t>（报价、商务条款的响应等）</w:t>
      </w:r>
    </w:p>
    <w:p>
      <w:pPr>
        <w:pStyle w:val="8"/>
        <w:spacing w:before="0" w:beforeAutospacing="0" w:after="0" w:afterAutospacing="0"/>
        <w:rPr>
          <w:rFonts w:hint="eastAsia"/>
          <w:spacing w:val="12"/>
          <w:szCs w:val="21"/>
        </w:rPr>
      </w:pPr>
      <w:r>
        <w:rPr>
          <w:rFonts w:hint="eastAsia"/>
          <w:spacing w:val="12"/>
          <w:szCs w:val="21"/>
        </w:rPr>
        <w:t>4.2投标报价表</w:t>
      </w:r>
    </w:p>
    <w:p>
      <w:pPr>
        <w:pStyle w:val="8"/>
        <w:spacing w:before="0" w:beforeAutospacing="0" w:after="0" w:afterAutospacing="0"/>
        <w:rPr>
          <w:rFonts w:hint="eastAsia"/>
          <w:spacing w:val="12"/>
          <w:szCs w:val="21"/>
        </w:rPr>
      </w:pPr>
      <w:r>
        <w:rPr>
          <w:rFonts w:hint="eastAsia"/>
          <w:spacing w:val="12"/>
          <w:szCs w:val="21"/>
        </w:rPr>
        <w:t>4.3开标一览表</w:t>
      </w:r>
    </w:p>
    <w:p>
      <w:pPr>
        <w:pStyle w:val="8"/>
        <w:spacing w:before="0" w:beforeAutospacing="0" w:after="0" w:afterAutospacing="0"/>
        <w:rPr>
          <w:rFonts w:hint="eastAsia"/>
          <w:spacing w:val="12"/>
          <w:szCs w:val="21"/>
        </w:rPr>
      </w:pPr>
      <w:r>
        <w:rPr>
          <w:rFonts w:hint="eastAsia"/>
          <w:spacing w:val="12"/>
          <w:szCs w:val="21"/>
        </w:rPr>
        <w:t>4.4投标人认为需要提交的其它文件。</w:t>
      </w:r>
    </w:p>
    <w:p>
      <w:pPr>
        <w:pStyle w:val="8"/>
        <w:spacing w:before="0" w:beforeAutospacing="0" w:after="0" w:afterAutospacing="0"/>
        <w:rPr>
          <w:rFonts w:hint="eastAsia"/>
          <w:b/>
          <w:spacing w:val="12"/>
          <w:szCs w:val="21"/>
        </w:rPr>
      </w:pPr>
      <w:r>
        <w:rPr>
          <w:rFonts w:hint="eastAsia"/>
          <w:b/>
          <w:spacing w:val="12"/>
          <w:szCs w:val="21"/>
        </w:rPr>
        <w:t>5.投标报价</w:t>
      </w:r>
    </w:p>
    <w:p>
      <w:pPr>
        <w:pStyle w:val="8"/>
        <w:spacing w:before="0" w:beforeAutospacing="0" w:after="0" w:afterAutospacing="0"/>
        <w:ind w:firstLine="351" w:firstLineChars="150"/>
        <w:rPr>
          <w:rFonts w:hint="eastAsia"/>
          <w:spacing w:val="12"/>
          <w:szCs w:val="21"/>
        </w:rPr>
      </w:pPr>
      <w:r>
        <w:rPr>
          <w:rFonts w:hint="eastAsia"/>
          <w:spacing w:val="12"/>
          <w:szCs w:val="21"/>
        </w:rPr>
        <w:t>投标报价为加西贝拉压缩机有限公司仓库到货价（</w:t>
      </w:r>
      <w:r>
        <w:rPr>
          <w:rFonts w:hint="eastAsia"/>
          <w:spacing w:val="12"/>
          <w:szCs w:val="21"/>
          <w:lang w:eastAsia="zh-CN"/>
        </w:rPr>
        <w:t>含税价</w:t>
      </w:r>
      <w:r>
        <w:rPr>
          <w:rFonts w:hint="eastAsia"/>
          <w:spacing w:val="12"/>
          <w:szCs w:val="21"/>
        </w:rPr>
        <w:t>）</w:t>
      </w:r>
      <w:r>
        <w:rPr>
          <w:spacing w:val="12"/>
          <w:szCs w:val="21"/>
        </w:rPr>
        <w:t>。</w:t>
      </w:r>
    </w:p>
    <w:p>
      <w:pPr>
        <w:pStyle w:val="8"/>
        <w:spacing w:before="0" w:beforeAutospacing="0" w:after="0" w:afterAutospacing="0"/>
        <w:rPr>
          <w:rFonts w:hint="eastAsia"/>
          <w:b/>
          <w:spacing w:val="12"/>
          <w:szCs w:val="21"/>
        </w:rPr>
      </w:pPr>
      <w:r>
        <w:rPr>
          <w:rFonts w:hint="eastAsia"/>
          <w:b/>
          <w:spacing w:val="12"/>
          <w:szCs w:val="21"/>
        </w:rPr>
        <w:t>6.投标有效期</w:t>
      </w:r>
    </w:p>
    <w:p>
      <w:pPr>
        <w:pStyle w:val="8"/>
        <w:spacing w:before="0" w:beforeAutospacing="0" w:after="0" w:afterAutospacing="0"/>
        <w:rPr>
          <w:rFonts w:hint="eastAsia"/>
          <w:b/>
          <w:spacing w:val="12"/>
          <w:szCs w:val="21"/>
        </w:rPr>
      </w:pPr>
      <w:r>
        <w:rPr>
          <w:rFonts w:hint="eastAsia"/>
          <w:spacing w:val="12"/>
          <w:szCs w:val="21"/>
        </w:rPr>
        <w:t>6.1投标文件的有效期为15天，自开标之日起计算。</w:t>
      </w:r>
    </w:p>
    <w:p>
      <w:pPr>
        <w:pStyle w:val="8"/>
        <w:spacing w:before="0" w:beforeAutospacing="0" w:after="0" w:afterAutospacing="0"/>
        <w:ind w:left="528" w:hanging="468" w:hangingChars="200"/>
        <w:rPr>
          <w:rFonts w:hint="eastAsia"/>
          <w:spacing w:val="12"/>
          <w:szCs w:val="21"/>
        </w:rPr>
      </w:pPr>
      <w:r>
        <w:rPr>
          <w:rFonts w:hint="eastAsia"/>
          <w:spacing w:val="12"/>
          <w:szCs w:val="21"/>
        </w:rPr>
        <w:t>6.2投标文件应注明投标文件的有效期；</w:t>
      </w:r>
      <w:r>
        <w:rPr>
          <w:spacing w:val="12"/>
          <w:szCs w:val="21"/>
        </w:rPr>
        <w:t>投标</w:t>
      </w:r>
      <w:r>
        <w:rPr>
          <w:rFonts w:hint="eastAsia"/>
          <w:spacing w:val="12"/>
          <w:szCs w:val="21"/>
        </w:rPr>
        <w:t>应满足8.1中规定的期限内保持有效。</w:t>
      </w:r>
    </w:p>
    <w:p>
      <w:pPr>
        <w:pStyle w:val="8"/>
        <w:spacing w:before="0" w:beforeAutospacing="0" w:after="0" w:afterAutospacing="0"/>
        <w:rPr>
          <w:rFonts w:hint="eastAsia"/>
          <w:b/>
          <w:spacing w:val="12"/>
          <w:szCs w:val="21"/>
        </w:rPr>
      </w:pPr>
      <w:r>
        <w:rPr>
          <w:rFonts w:hint="eastAsia"/>
          <w:b/>
          <w:spacing w:val="12"/>
          <w:szCs w:val="21"/>
        </w:rPr>
        <w:t>7.投标文件的样式和签署</w:t>
      </w:r>
    </w:p>
    <w:p>
      <w:pPr>
        <w:pStyle w:val="8"/>
        <w:spacing w:before="0" w:beforeAutospacing="0" w:after="0" w:afterAutospacing="0"/>
        <w:ind w:left="3" w:firstLine="6"/>
        <w:rPr>
          <w:rFonts w:hint="eastAsia"/>
          <w:spacing w:val="12"/>
          <w:szCs w:val="21"/>
        </w:rPr>
      </w:pPr>
      <w:r>
        <w:rPr>
          <w:rFonts w:hint="eastAsia"/>
          <w:spacing w:val="12"/>
          <w:szCs w:val="21"/>
        </w:rPr>
        <w:t>7.1</w:t>
      </w:r>
      <w:r>
        <w:rPr>
          <w:spacing w:val="12"/>
          <w:szCs w:val="21"/>
        </w:rPr>
        <w:t>投标人应</w:t>
      </w:r>
      <w:r>
        <w:rPr>
          <w:rFonts w:hint="eastAsia"/>
          <w:spacing w:val="12"/>
          <w:szCs w:val="21"/>
        </w:rPr>
        <w:t>提供</w:t>
      </w:r>
      <w:r>
        <w:rPr>
          <w:spacing w:val="12"/>
          <w:szCs w:val="21"/>
        </w:rPr>
        <w:t>投标</w:t>
      </w:r>
      <w:r>
        <w:rPr>
          <w:rFonts w:hint="eastAsia"/>
          <w:spacing w:val="12"/>
          <w:szCs w:val="21"/>
        </w:rPr>
        <w:t>文件</w:t>
      </w:r>
      <w:r>
        <w:rPr>
          <w:spacing w:val="12"/>
          <w:szCs w:val="21"/>
        </w:rPr>
        <w:t>正本</w:t>
      </w:r>
      <w:r>
        <w:rPr>
          <w:rFonts w:hint="eastAsia"/>
          <w:spacing w:val="12"/>
          <w:szCs w:val="21"/>
        </w:rPr>
        <w:t xml:space="preserve">壹份； </w:t>
      </w:r>
    </w:p>
    <w:p>
      <w:pPr>
        <w:pStyle w:val="8"/>
        <w:spacing w:before="0" w:beforeAutospacing="0" w:after="0" w:afterAutospacing="0"/>
        <w:ind w:hanging="7"/>
        <w:rPr>
          <w:rFonts w:hint="eastAsia"/>
          <w:spacing w:val="12"/>
          <w:szCs w:val="21"/>
        </w:rPr>
      </w:pPr>
      <w:r>
        <w:rPr>
          <w:rFonts w:hint="eastAsia"/>
          <w:spacing w:val="12"/>
          <w:szCs w:val="21"/>
        </w:rPr>
        <w:t>7.2投标文件由法定代表人或经授权的代表签字；</w:t>
      </w:r>
      <w:r>
        <w:rPr>
          <w:spacing w:val="12"/>
          <w:szCs w:val="21"/>
        </w:rPr>
        <w:t>授权代表须将以书面形式出具的“</w:t>
      </w:r>
      <w:r>
        <w:rPr>
          <w:rFonts w:hint="eastAsia"/>
          <w:spacing w:val="12"/>
          <w:szCs w:val="21"/>
        </w:rPr>
        <w:t>法定代表</w:t>
      </w:r>
      <w:r>
        <w:rPr>
          <w:spacing w:val="12"/>
          <w:szCs w:val="21"/>
        </w:rPr>
        <w:t>授权证书”附在投标</w:t>
      </w:r>
      <w:r>
        <w:rPr>
          <w:rFonts w:hint="eastAsia"/>
          <w:spacing w:val="12"/>
          <w:szCs w:val="21"/>
        </w:rPr>
        <w:t>文件</w:t>
      </w:r>
      <w:r>
        <w:rPr>
          <w:spacing w:val="12"/>
          <w:szCs w:val="21"/>
        </w:rPr>
        <w:t>中</w:t>
      </w:r>
      <w:r>
        <w:rPr>
          <w:rFonts w:hint="eastAsia"/>
          <w:spacing w:val="12"/>
          <w:szCs w:val="21"/>
        </w:rPr>
        <w:t>。</w:t>
      </w:r>
    </w:p>
    <w:p>
      <w:pPr>
        <w:pStyle w:val="8"/>
        <w:spacing w:before="0" w:beforeAutospacing="0" w:after="0" w:afterAutospacing="0"/>
        <w:ind w:left="412" w:hanging="365" w:hangingChars="156"/>
        <w:rPr>
          <w:rFonts w:hint="eastAsia"/>
          <w:spacing w:val="12"/>
          <w:szCs w:val="21"/>
        </w:rPr>
      </w:pPr>
      <w:r>
        <w:rPr>
          <w:rFonts w:hint="eastAsia"/>
          <w:spacing w:val="12"/>
          <w:szCs w:val="21"/>
        </w:rPr>
        <w:t>7.3</w:t>
      </w:r>
      <w:r>
        <w:rPr>
          <w:spacing w:val="12"/>
          <w:szCs w:val="21"/>
        </w:rPr>
        <w:t>任何行间插字、涂改和增删，必须由投标书签字人在旁边签字才有效。</w:t>
      </w:r>
    </w:p>
    <w:p>
      <w:pPr>
        <w:pStyle w:val="8"/>
        <w:spacing w:before="0" w:beforeAutospacing="0" w:after="0" w:afterAutospacing="0"/>
        <w:rPr>
          <w:rFonts w:hint="eastAsia"/>
          <w:b/>
          <w:spacing w:val="12"/>
          <w:szCs w:val="21"/>
        </w:rPr>
      </w:pPr>
      <w:r>
        <w:rPr>
          <w:rFonts w:hint="eastAsia"/>
          <w:b/>
          <w:spacing w:val="12"/>
          <w:szCs w:val="21"/>
        </w:rPr>
        <w:t>8.投标文件的密封和标记</w:t>
      </w:r>
    </w:p>
    <w:p>
      <w:pPr>
        <w:rPr>
          <w:rFonts w:hint="eastAsia" w:ascii="宋体" w:hAnsi="宋体"/>
          <w:b/>
          <w:spacing w:val="12"/>
          <w:szCs w:val="21"/>
        </w:rPr>
      </w:pPr>
      <w:r>
        <w:rPr>
          <w:rFonts w:hint="eastAsia" w:ascii="宋体" w:hAnsi="宋体"/>
          <w:spacing w:val="12"/>
          <w:szCs w:val="21"/>
        </w:rPr>
        <w:t>8.1投标人应将“投标报价表”单独密封提交，并在信封上标明“投标报价表”字样。</w:t>
      </w:r>
      <w:r>
        <w:rPr>
          <w:rFonts w:ascii="宋体" w:hAnsi="宋体"/>
          <w:spacing w:val="12"/>
          <w:szCs w:val="21"/>
        </w:rPr>
        <w:t>投标人应将投标</w:t>
      </w:r>
      <w:r>
        <w:rPr>
          <w:rFonts w:hint="eastAsia" w:ascii="宋体" w:hAnsi="宋体"/>
          <w:spacing w:val="12"/>
          <w:szCs w:val="21"/>
        </w:rPr>
        <w:t>文件</w:t>
      </w:r>
      <w:r>
        <w:rPr>
          <w:rFonts w:ascii="宋体" w:hAnsi="宋体"/>
          <w:spacing w:val="12"/>
          <w:szCs w:val="21"/>
        </w:rPr>
        <w:t>分开密封装在单独的信封中，再将所有信封封装在一个外层信封中。</w:t>
      </w:r>
    </w:p>
    <w:p>
      <w:pPr>
        <w:pStyle w:val="8"/>
        <w:spacing w:before="0" w:beforeAutospacing="0" w:after="0" w:afterAutospacing="0"/>
        <w:ind w:hanging="5"/>
        <w:rPr>
          <w:rFonts w:hint="eastAsia"/>
          <w:spacing w:val="12"/>
          <w:szCs w:val="21"/>
        </w:rPr>
      </w:pPr>
      <w:r>
        <w:rPr>
          <w:rFonts w:hint="eastAsia"/>
          <w:spacing w:val="12"/>
          <w:szCs w:val="21"/>
        </w:rPr>
        <w:t>8.2投标文件</w:t>
      </w:r>
      <w:r>
        <w:rPr>
          <w:spacing w:val="12"/>
          <w:szCs w:val="21"/>
        </w:rPr>
        <w:t>内外层封套均应清楚标明</w:t>
      </w:r>
      <w:r>
        <w:rPr>
          <w:rFonts w:hint="eastAsia"/>
          <w:spacing w:val="12"/>
          <w:szCs w:val="21"/>
        </w:rPr>
        <w:t>投标书递交至加西贝拉压缩机有限公司纪检监察室，</w:t>
      </w:r>
      <w:r>
        <w:rPr>
          <w:spacing w:val="12"/>
          <w:szCs w:val="21"/>
        </w:rPr>
        <w:t>外层封套</w:t>
      </w:r>
      <w:r>
        <w:rPr>
          <w:rFonts w:hint="eastAsia"/>
          <w:spacing w:val="12"/>
          <w:szCs w:val="21"/>
        </w:rPr>
        <w:t>上标明项目名称、标题、编号和 “</w:t>
      </w:r>
      <w:r>
        <w:rPr>
          <w:spacing w:val="12"/>
          <w:szCs w:val="21"/>
        </w:rPr>
        <w:t>在</w:t>
      </w:r>
      <w:r>
        <w:rPr>
          <w:rFonts w:hint="eastAsia"/>
          <w:spacing w:val="12"/>
          <w:szCs w:val="21"/>
        </w:rPr>
        <w:t>开标日期和时间</w:t>
      </w:r>
      <w:r>
        <w:rPr>
          <w:spacing w:val="12"/>
          <w:szCs w:val="21"/>
        </w:rPr>
        <w:t>之前不得启封”的字样</w:t>
      </w:r>
      <w:r>
        <w:rPr>
          <w:rFonts w:hint="eastAsia"/>
          <w:spacing w:val="12"/>
          <w:szCs w:val="21"/>
        </w:rPr>
        <w:t>并在封口处加盖公章</w:t>
      </w:r>
      <w:r>
        <w:rPr>
          <w:spacing w:val="12"/>
          <w:szCs w:val="21"/>
        </w:rPr>
        <w:t>。</w:t>
      </w:r>
    </w:p>
    <w:p>
      <w:pPr>
        <w:pStyle w:val="8"/>
        <w:spacing w:before="0" w:beforeAutospacing="0" w:after="0" w:afterAutospacing="0"/>
        <w:rPr>
          <w:rFonts w:hint="eastAsia"/>
          <w:b/>
          <w:spacing w:val="12"/>
          <w:szCs w:val="21"/>
        </w:rPr>
      </w:pPr>
      <w:r>
        <w:rPr>
          <w:rFonts w:hint="eastAsia"/>
          <w:b/>
          <w:spacing w:val="12"/>
          <w:szCs w:val="21"/>
        </w:rPr>
        <w:t>9.投标截止期</w:t>
      </w:r>
    </w:p>
    <w:p>
      <w:pPr>
        <w:ind w:firstLine="351" w:firstLineChars="150"/>
        <w:rPr>
          <w:rFonts w:hint="eastAsia" w:ascii="宋体" w:hAnsi="宋体"/>
          <w:spacing w:val="12"/>
          <w:szCs w:val="21"/>
        </w:rPr>
      </w:pPr>
      <w:r>
        <w:rPr>
          <w:rFonts w:hint="eastAsia" w:ascii="宋体" w:hAnsi="宋体"/>
          <w:spacing w:val="12"/>
          <w:szCs w:val="21"/>
        </w:rPr>
        <w:t>投</w:t>
      </w:r>
      <w:r>
        <w:rPr>
          <w:rFonts w:ascii="宋体" w:hAnsi="宋体"/>
          <w:spacing w:val="12"/>
          <w:szCs w:val="21"/>
        </w:rPr>
        <w:t>标人不迟于</w:t>
      </w:r>
      <w:r>
        <w:rPr>
          <w:rFonts w:hint="eastAsia" w:ascii="宋体" w:hAnsi="宋体"/>
          <w:szCs w:val="21"/>
        </w:rPr>
        <w:t>201</w:t>
      </w:r>
      <w:r>
        <w:rPr>
          <w:rFonts w:hint="eastAsia" w:ascii="宋体" w:hAnsi="宋体"/>
          <w:szCs w:val="21"/>
          <w:lang w:val="en-US" w:eastAsia="zh-CN"/>
        </w:rPr>
        <w:t>9</w:t>
      </w:r>
      <w:r>
        <w:rPr>
          <w:rFonts w:hint="eastAsia" w:ascii="宋体" w:hAnsi="宋体"/>
          <w:szCs w:val="21"/>
        </w:rPr>
        <w:t xml:space="preserve">年 </w:t>
      </w:r>
      <w:r>
        <w:rPr>
          <w:rFonts w:hint="eastAsia" w:ascii="宋体" w:hAnsi="宋体"/>
          <w:szCs w:val="21"/>
          <w:lang w:val="en-US" w:eastAsia="zh-CN"/>
        </w:rPr>
        <w:t>12</w:t>
      </w:r>
      <w:r>
        <w:rPr>
          <w:rFonts w:hint="eastAsia" w:ascii="宋体" w:hAnsi="宋体"/>
          <w:szCs w:val="21"/>
        </w:rPr>
        <w:t>月</w:t>
      </w:r>
      <w:r>
        <w:rPr>
          <w:rFonts w:hint="eastAsia" w:ascii="宋体" w:hAnsi="宋体"/>
          <w:szCs w:val="21"/>
          <w:lang w:val="en-US" w:eastAsia="zh-CN"/>
        </w:rPr>
        <w:t>17</w:t>
      </w:r>
      <w:r>
        <w:rPr>
          <w:rFonts w:hint="eastAsia" w:ascii="宋体" w:hAnsi="宋体"/>
          <w:szCs w:val="21"/>
        </w:rPr>
        <w:t>日（周</w:t>
      </w:r>
      <w:r>
        <w:rPr>
          <w:rFonts w:hint="eastAsia" w:ascii="宋体" w:hAnsi="宋体"/>
          <w:szCs w:val="21"/>
          <w:lang w:eastAsia="zh-CN"/>
        </w:rPr>
        <w:t>二</w:t>
      </w:r>
      <w:r>
        <w:rPr>
          <w:rFonts w:hint="eastAsia" w:ascii="宋体" w:hAnsi="宋体"/>
          <w:szCs w:val="21"/>
        </w:rPr>
        <w:t>）下午17：00（北京时间）</w:t>
      </w:r>
      <w:r>
        <w:rPr>
          <w:rFonts w:hint="eastAsia" w:ascii="宋体" w:hAnsi="宋体"/>
          <w:spacing w:val="12"/>
          <w:szCs w:val="21"/>
        </w:rPr>
        <w:t>前将投标文件递交至招标人。</w:t>
      </w:r>
    </w:p>
    <w:p>
      <w:pPr>
        <w:pStyle w:val="8"/>
        <w:spacing w:before="0" w:beforeAutospacing="0" w:after="0" w:afterAutospacing="0"/>
        <w:rPr>
          <w:rFonts w:hint="eastAsia"/>
          <w:b/>
          <w:spacing w:val="12"/>
          <w:szCs w:val="21"/>
        </w:rPr>
      </w:pPr>
      <w:r>
        <w:rPr>
          <w:rFonts w:hint="eastAsia"/>
          <w:b/>
          <w:spacing w:val="12"/>
          <w:szCs w:val="21"/>
        </w:rPr>
        <w:t>10.开标</w:t>
      </w:r>
    </w:p>
    <w:p>
      <w:pPr>
        <w:pStyle w:val="8"/>
        <w:spacing w:before="0" w:beforeAutospacing="0" w:after="0" w:afterAutospacing="0"/>
        <w:ind w:left="660" w:hanging="585" w:hangingChars="250"/>
        <w:rPr>
          <w:rFonts w:hint="eastAsia"/>
          <w:spacing w:val="12"/>
          <w:szCs w:val="21"/>
        </w:rPr>
      </w:pPr>
      <w:r>
        <w:rPr>
          <w:rFonts w:hint="eastAsia"/>
          <w:spacing w:val="12"/>
          <w:szCs w:val="21"/>
        </w:rPr>
        <w:t>10.1</w:t>
      </w:r>
      <w:r>
        <w:rPr>
          <w:szCs w:val="21"/>
        </w:rPr>
        <w:t>招标人在投标邀请中规定的时间和地点</w:t>
      </w:r>
      <w:r>
        <w:rPr>
          <w:rFonts w:hint="eastAsia"/>
          <w:szCs w:val="21"/>
        </w:rPr>
        <w:t>开标</w:t>
      </w:r>
      <w:r>
        <w:rPr>
          <w:rFonts w:hint="eastAsia"/>
          <w:spacing w:val="12"/>
          <w:szCs w:val="21"/>
        </w:rPr>
        <w:t>。</w:t>
      </w:r>
    </w:p>
    <w:p>
      <w:pPr>
        <w:pStyle w:val="8"/>
        <w:spacing w:before="0" w:beforeAutospacing="0" w:after="0" w:afterAutospacing="0"/>
        <w:ind w:hanging="5"/>
        <w:rPr>
          <w:szCs w:val="21"/>
        </w:rPr>
      </w:pPr>
      <w:r>
        <w:rPr>
          <w:rFonts w:hint="eastAsia"/>
          <w:spacing w:val="12"/>
          <w:szCs w:val="21"/>
        </w:rPr>
        <w:t>10.2开标时</w:t>
      </w:r>
      <w:r>
        <w:rPr>
          <w:rFonts w:hint="eastAsia"/>
          <w:szCs w:val="21"/>
        </w:rPr>
        <w:t>对投标书密封情况和其它认为需要澄清的情况进行确认。</w:t>
      </w:r>
    </w:p>
    <w:p>
      <w:pPr>
        <w:pStyle w:val="8"/>
        <w:spacing w:before="0" w:beforeAutospacing="0" w:after="0" w:afterAutospacing="0"/>
        <w:ind w:left="660" w:hanging="585" w:hangingChars="250"/>
        <w:rPr>
          <w:rFonts w:hint="eastAsia"/>
          <w:spacing w:val="12"/>
          <w:szCs w:val="21"/>
        </w:rPr>
      </w:pPr>
      <w:r>
        <w:rPr>
          <w:rFonts w:hint="eastAsia"/>
          <w:spacing w:val="12"/>
          <w:szCs w:val="21"/>
        </w:rPr>
        <w:t>10.3</w:t>
      </w:r>
      <w:r>
        <w:rPr>
          <w:spacing w:val="12"/>
          <w:szCs w:val="21"/>
        </w:rPr>
        <w:t>招标人将做开标记录。</w:t>
      </w:r>
    </w:p>
    <w:p>
      <w:pPr>
        <w:pStyle w:val="8"/>
        <w:spacing w:before="0" w:beforeAutospacing="0" w:after="0" w:afterAutospacing="0"/>
        <w:rPr>
          <w:rFonts w:hint="eastAsia"/>
          <w:b/>
          <w:spacing w:val="12"/>
          <w:szCs w:val="21"/>
        </w:rPr>
      </w:pPr>
      <w:r>
        <w:rPr>
          <w:rFonts w:hint="eastAsia"/>
          <w:b/>
          <w:spacing w:val="12"/>
          <w:szCs w:val="21"/>
        </w:rPr>
        <w:t>11.评标方法</w:t>
      </w:r>
    </w:p>
    <w:p>
      <w:pPr>
        <w:pStyle w:val="8"/>
        <w:spacing w:before="0" w:beforeAutospacing="0" w:after="0" w:afterAutospacing="0"/>
        <w:rPr>
          <w:rFonts w:hint="eastAsia"/>
          <w:b/>
          <w:spacing w:val="12"/>
          <w:szCs w:val="21"/>
        </w:rPr>
      </w:pPr>
      <w:r>
        <w:rPr>
          <w:rFonts w:hint="eastAsia"/>
          <w:spacing w:val="12"/>
          <w:szCs w:val="21"/>
        </w:rPr>
        <w:t>11.1</w:t>
      </w:r>
      <w:r>
        <w:rPr>
          <w:rFonts w:hint="eastAsia" w:cs="Arial"/>
          <w:szCs w:val="21"/>
        </w:rPr>
        <w:t>在保证招标货物符合</w:t>
      </w:r>
      <w:r>
        <w:rPr>
          <w:rFonts w:hint="eastAsia"/>
          <w:szCs w:val="21"/>
        </w:rPr>
        <w:t>招标方</w:t>
      </w:r>
      <w:r>
        <w:rPr>
          <w:rFonts w:hint="eastAsia"/>
          <w:szCs w:val="21"/>
          <w:lang w:eastAsia="zh-CN"/>
        </w:rPr>
        <w:t>质量要求的</w:t>
      </w:r>
      <w:r>
        <w:rPr>
          <w:rFonts w:hint="eastAsia"/>
          <w:szCs w:val="21"/>
        </w:rPr>
        <w:t>前提下参与此次投标</w:t>
      </w:r>
      <w:r>
        <w:rPr>
          <w:rFonts w:hint="eastAsia"/>
          <w:color w:val="0000FF"/>
          <w:szCs w:val="21"/>
        </w:rPr>
        <w:t>。</w:t>
      </w:r>
    </w:p>
    <w:p>
      <w:pPr>
        <w:pStyle w:val="8"/>
        <w:spacing w:before="0" w:beforeAutospacing="0" w:after="0" w:afterAutospacing="0"/>
        <w:rPr>
          <w:rFonts w:hint="eastAsia" w:eastAsiaTheme="minorEastAsia"/>
          <w:szCs w:val="21"/>
          <w:lang w:eastAsia="zh-CN"/>
        </w:rPr>
      </w:pPr>
      <w:r>
        <w:rPr>
          <w:rFonts w:hint="eastAsia"/>
          <w:spacing w:val="12"/>
          <w:szCs w:val="21"/>
        </w:rPr>
        <w:t>11.</w:t>
      </w:r>
      <w:r>
        <w:rPr>
          <w:rFonts w:hint="eastAsia"/>
          <w:spacing w:val="12"/>
          <w:szCs w:val="21"/>
          <w:lang w:val="en-US" w:eastAsia="zh-CN"/>
        </w:rPr>
        <w:t>2</w:t>
      </w:r>
      <w:r>
        <w:rPr>
          <w:rFonts w:hint="eastAsia"/>
          <w:szCs w:val="21"/>
        </w:rPr>
        <w:t>按最终报价优势排名，</w:t>
      </w:r>
      <w:r>
        <w:rPr>
          <w:rFonts w:hint="eastAsia"/>
          <w:spacing w:val="12"/>
          <w:szCs w:val="21"/>
        </w:rPr>
        <w:t>考虑供应商供货质量和供货能力、服务能力进行综合评标，</w:t>
      </w:r>
      <w:r>
        <w:rPr>
          <w:rFonts w:hint="eastAsia"/>
          <w:szCs w:val="21"/>
        </w:rPr>
        <w:t>优先选取排名靠前的供方中标</w:t>
      </w:r>
      <w:r>
        <w:rPr>
          <w:rFonts w:hint="eastAsia"/>
          <w:szCs w:val="21"/>
          <w:lang w:eastAsia="zh-CN"/>
        </w:rPr>
        <w:t>。</w:t>
      </w:r>
    </w:p>
    <w:p>
      <w:pPr>
        <w:pStyle w:val="8"/>
        <w:spacing w:before="0" w:beforeAutospacing="0" w:after="0" w:afterAutospacing="0"/>
        <w:rPr>
          <w:rFonts w:hint="eastAsia"/>
          <w:spacing w:val="12"/>
          <w:szCs w:val="21"/>
        </w:rPr>
      </w:pPr>
      <w:r>
        <w:rPr>
          <w:rFonts w:hint="eastAsia"/>
          <w:spacing w:val="12"/>
          <w:szCs w:val="21"/>
        </w:rPr>
        <w:t>11.</w:t>
      </w:r>
      <w:r>
        <w:rPr>
          <w:rFonts w:hint="eastAsia"/>
          <w:spacing w:val="12"/>
          <w:szCs w:val="21"/>
          <w:lang w:val="en-US" w:eastAsia="zh-CN"/>
        </w:rPr>
        <w:t>3</w:t>
      </w:r>
      <w:r>
        <w:rPr>
          <w:spacing w:val="12"/>
          <w:szCs w:val="21"/>
        </w:rPr>
        <w:t>在详细评标之前，招标人要审查每份</w:t>
      </w:r>
      <w:r>
        <w:rPr>
          <w:rFonts w:hint="eastAsia"/>
          <w:spacing w:val="12"/>
          <w:szCs w:val="21"/>
        </w:rPr>
        <w:t>投标文件</w:t>
      </w:r>
      <w:r>
        <w:rPr>
          <w:spacing w:val="12"/>
          <w:szCs w:val="21"/>
        </w:rPr>
        <w:t>是否实质上响应了招标文件的要求。实质响应的投标应该是与招标文件要求的全部条款、条件和规格相符，没有重大偏离的投标</w:t>
      </w:r>
    </w:p>
    <w:p>
      <w:pPr>
        <w:pStyle w:val="8"/>
        <w:spacing w:before="0" w:beforeAutospacing="0" w:after="0" w:afterAutospacing="0"/>
        <w:ind w:left="528" w:hanging="468" w:hangingChars="200"/>
        <w:rPr>
          <w:rFonts w:hint="eastAsia"/>
          <w:spacing w:val="12"/>
          <w:szCs w:val="21"/>
        </w:rPr>
      </w:pPr>
      <w:r>
        <w:rPr>
          <w:rFonts w:hint="eastAsia"/>
          <w:spacing w:val="12"/>
          <w:szCs w:val="21"/>
        </w:rPr>
        <w:t>11.</w:t>
      </w:r>
      <w:r>
        <w:rPr>
          <w:rFonts w:hint="eastAsia"/>
          <w:spacing w:val="12"/>
          <w:szCs w:val="21"/>
          <w:lang w:val="en-US" w:eastAsia="zh-CN"/>
        </w:rPr>
        <w:t>4</w:t>
      </w:r>
      <w:r>
        <w:rPr>
          <w:rFonts w:hint="eastAsia"/>
          <w:spacing w:val="12"/>
          <w:szCs w:val="21"/>
        </w:rPr>
        <w:t>在商务评议时，</w:t>
      </w:r>
      <w:r>
        <w:rPr>
          <w:spacing w:val="12"/>
          <w:szCs w:val="21"/>
        </w:rPr>
        <w:t>如发现下列情况之一的，</w:t>
      </w:r>
      <w:r>
        <w:rPr>
          <w:rFonts w:hint="eastAsia"/>
          <w:spacing w:val="12"/>
          <w:szCs w:val="21"/>
        </w:rPr>
        <w:t>有可能导致废标</w:t>
      </w:r>
      <w:r>
        <w:rPr>
          <w:spacing w:val="12"/>
          <w:szCs w:val="21"/>
        </w:rPr>
        <w:t>：</w:t>
      </w:r>
    </w:p>
    <w:p>
      <w:pPr>
        <w:pStyle w:val="8"/>
        <w:spacing w:before="0" w:beforeAutospacing="0" w:after="0" w:afterAutospacing="0"/>
        <w:rPr>
          <w:rFonts w:hint="eastAsia"/>
          <w:spacing w:val="12"/>
          <w:szCs w:val="21"/>
        </w:rPr>
      </w:pPr>
      <w:r>
        <w:rPr>
          <w:rFonts w:hint="eastAsia"/>
          <w:spacing w:val="12"/>
          <w:szCs w:val="21"/>
        </w:rPr>
        <w:t>11.</w:t>
      </w:r>
      <w:r>
        <w:rPr>
          <w:rFonts w:hint="eastAsia"/>
          <w:spacing w:val="12"/>
          <w:szCs w:val="21"/>
          <w:lang w:val="en-US" w:eastAsia="zh-CN"/>
        </w:rPr>
        <w:t>4</w:t>
      </w:r>
      <w:r>
        <w:rPr>
          <w:rFonts w:hint="eastAsia"/>
          <w:spacing w:val="12"/>
          <w:szCs w:val="21"/>
        </w:rPr>
        <w:t>.1</w:t>
      </w:r>
      <w:r>
        <w:rPr>
          <w:spacing w:val="12"/>
          <w:szCs w:val="21"/>
        </w:rPr>
        <w:t>投标</w:t>
      </w:r>
      <w:r>
        <w:rPr>
          <w:rFonts w:hint="eastAsia"/>
          <w:spacing w:val="12"/>
          <w:szCs w:val="21"/>
        </w:rPr>
        <w:t>文件未按要求签字</w:t>
      </w:r>
      <w:r>
        <w:rPr>
          <w:rFonts w:hint="eastAsia"/>
          <w:spacing w:val="12"/>
          <w:szCs w:val="21"/>
          <w:lang w:eastAsia="zh-CN"/>
        </w:rPr>
        <w:t>和盖章</w:t>
      </w:r>
      <w:r>
        <w:rPr>
          <w:spacing w:val="12"/>
          <w:szCs w:val="21"/>
        </w:rPr>
        <w:t>的；</w:t>
      </w:r>
    </w:p>
    <w:p>
      <w:pPr>
        <w:pStyle w:val="8"/>
        <w:spacing w:before="0" w:beforeAutospacing="0" w:after="0" w:afterAutospacing="0"/>
        <w:rPr>
          <w:rFonts w:hint="eastAsia"/>
          <w:spacing w:val="12"/>
          <w:szCs w:val="21"/>
        </w:rPr>
      </w:pPr>
      <w:r>
        <w:rPr>
          <w:rFonts w:hint="eastAsia"/>
          <w:spacing w:val="12"/>
          <w:szCs w:val="21"/>
        </w:rPr>
        <w:t>11.</w:t>
      </w:r>
      <w:r>
        <w:rPr>
          <w:rFonts w:hint="eastAsia"/>
          <w:spacing w:val="12"/>
          <w:szCs w:val="21"/>
          <w:lang w:val="en-US" w:eastAsia="zh-CN"/>
        </w:rPr>
        <w:t>4</w:t>
      </w:r>
      <w:r>
        <w:rPr>
          <w:rFonts w:hint="eastAsia"/>
          <w:spacing w:val="12"/>
          <w:szCs w:val="21"/>
        </w:rPr>
        <w:t>.2</w:t>
      </w:r>
      <w:r>
        <w:rPr>
          <w:spacing w:val="12"/>
          <w:szCs w:val="21"/>
        </w:rPr>
        <w:t>投标有效期不足的；</w:t>
      </w:r>
    </w:p>
    <w:p>
      <w:pPr>
        <w:pStyle w:val="8"/>
        <w:spacing w:before="0" w:beforeAutospacing="0" w:after="0" w:afterAutospacing="0"/>
        <w:rPr>
          <w:rFonts w:hint="eastAsia"/>
          <w:spacing w:val="12"/>
          <w:szCs w:val="21"/>
        </w:rPr>
      </w:pPr>
      <w:r>
        <w:rPr>
          <w:rFonts w:hint="eastAsia"/>
          <w:spacing w:val="12"/>
          <w:szCs w:val="21"/>
        </w:rPr>
        <w:t>11.</w:t>
      </w:r>
      <w:r>
        <w:rPr>
          <w:rFonts w:hint="eastAsia"/>
          <w:spacing w:val="12"/>
          <w:szCs w:val="21"/>
          <w:lang w:val="en-US" w:eastAsia="zh-CN"/>
        </w:rPr>
        <w:t>4</w:t>
      </w:r>
      <w:r>
        <w:rPr>
          <w:rFonts w:hint="eastAsia"/>
          <w:spacing w:val="12"/>
          <w:szCs w:val="21"/>
        </w:rPr>
        <w:t>.3导致投标文件被拒绝的其他不符招标文件规定的商务条款</w:t>
      </w:r>
      <w:r>
        <w:rPr>
          <w:spacing w:val="12"/>
          <w:szCs w:val="21"/>
        </w:rPr>
        <w:t>。</w:t>
      </w:r>
    </w:p>
    <w:p>
      <w:pPr>
        <w:pStyle w:val="8"/>
        <w:spacing w:before="0" w:beforeAutospacing="0" w:after="0" w:afterAutospacing="0"/>
        <w:rPr>
          <w:rFonts w:hint="eastAsia"/>
          <w:b/>
          <w:spacing w:val="12"/>
          <w:szCs w:val="21"/>
        </w:rPr>
      </w:pPr>
      <w:r>
        <w:rPr>
          <w:rFonts w:hint="eastAsia"/>
          <w:b/>
          <w:spacing w:val="12"/>
          <w:szCs w:val="21"/>
        </w:rPr>
        <w:t>12.合同授予</w:t>
      </w:r>
    </w:p>
    <w:p>
      <w:pPr>
        <w:pStyle w:val="8"/>
        <w:spacing w:before="0" w:beforeAutospacing="0" w:after="0" w:afterAutospacing="0"/>
        <w:ind w:hanging="8"/>
        <w:rPr>
          <w:rFonts w:hint="eastAsia"/>
          <w:spacing w:val="12"/>
          <w:szCs w:val="21"/>
        </w:rPr>
      </w:pPr>
      <w:r>
        <w:rPr>
          <w:rFonts w:hint="eastAsia"/>
          <w:spacing w:val="12"/>
          <w:szCs w:val="21"/>
        </w:rPr>
        <w:t>12.1招标人把合同授予被确定为实质上响应招标文件要求并有履约能力的、对招标人最为有利的投标人。</w:t>
      </w:r>
    </w:p>
    <w:p>
      <w:pPr>
        <w:pStyle w:val="8"/>
        <w:spacing w:before="0" w:beforeAutospacing="0" w:after="0" w:afterAutospacing="0"/>
        <w:ind w:hanging="8"/>
        <w:rPr>
          <w:rFonts w:hint="eastAsia"/>
          <w:spacing w:val="12"/>
          <w:szCs w:val="21"/>
        </w:rPr>
      </w:pPr>
      <w:r>
        <w:rPr>
          <w:rFonts w:hint="eastAsia"/>
          <w:spacing w:val="12"/>
          <w:szCs w:val="21"/>
        </w:rPr>
        <w:t>12.2招标人在授予合同时有权对“加西贝拉零星招标物资明细表”中确定的货物数量和服务予以增加或减少。</w:t>
      </w:r>
    </w:p>
    <w:p>
      <w:pPr>
        <w:pStyle w:val="8"/>
        <w:spacing w:before="0" w:beforeAutospacing="0" w:after="0" w:afterAutospacing="0"/>
        <w:ind w:hanging="8"/>
        <w:rPr>
          <w:rFonts w:hint="eastAsia"/>
          <w:b/>
          <w:bCs/>
          <w:spacing w:val="12"/>
          <w:szCs w:val="21"/>
        </w:rPr>
      </w:pPr>
      <w:r>
        <w:rPr>
          <w:rFonts w:hint="eastAsia"/>
          <w:spacing w:val="12"/>
          <w:szCs w:val="21"/>
        </w:rPr>
        <w:t>12.3招标人保留在授标之前任何时候拒绝任何投标以及宣布招标程序无效或拒绝所有投标的权力，对受影响的投标人不承担责任。</w:t>
      </w:r>
    </w:p>
    <w:p>
      <w:pPr>
        <w:pStyle w:val="8"/>
        <w:spacing w:before="0" w:beforeAutospacing="0" w:after="0" w:afterAutospacing="0"/>
        <w:rPr>
          <w:rFonts w:hint="eastAsia"/>
          <w:spacing w:val="12"/>
          <w:szCs w:val="21"/>
        </w:rPr>
      </w:pPr>
      <w:r>
        <w:rPr>
          <w:rFonts w:hint="eastAsia"/>
          <w:spacing w:val="12"/>
          <w:szCs w:val="21"/>
        </w:rPr>
        <w:t>12.4中标人确定后，</w:t>
      </w:r>
      <w:r>
        <w:rPr>
          <w:spacing w:val="12"/>
          <w:szCs w:val="21"/>
        </w:rPr>
        <w:t>招标人将</w:t>
      </w:r>
      <w:r>
        <w:rPr>
          <w:rFonts w:hint="eastAsia"/>
          <w:spacing w:val="12"/>
          <w:szCs w:val="21"/>
        </w:rPr>
        <w:t>向</w:t>
      </w:r>
      <w:r>
        <w:rPr>
          <w:spacing w:val="12"/>
          <w:szCs w:val="21"/>
        </w:rPr>
        <w:t>中标人</w:t>
      </w:r>
      <w:r>
        <w:rPr>
          <w:rFonts w:hint="eastAsia"/>
          <w:spacing w:val="12"/>
          <w:szCs w:val="21"/>
        </w:rPr>
        <w:t>发出中标通知,</w:t>
      </w:r>
      <w:r>
        <w:rPr>
          <w:spacing w:val="12"/>
          <w:szCs w:val="21"/>
        </w:rPr>
        <w:t>中标通知书将是合同的一个组成部分。</w:t>
      </w:r>
    </w:p>
    <w:p>
      <w:pPr>
        <w:snapToGrid w:val="0"/>
        <w:ind w:left="588" w:hanging="514" w:hangingChars="245"/>
        <w:rPr>
          <w:rFonts w:hint="eastAsia" w:ascii="宋体" w:hAnsi="宋体" w:cs="宋体"/>
          <w:bCs/>
          <w:szCs w:val="21"/>
        </w:rPr>
      </w:pPr>
      <w:r>
        <w:rPr>
          <w:rFonts w:hint="eastAsia" w:ascii="宋体" w:hAnsi="宋体" w:cs="宋体"/>
          <w:bCs/>
          <w:szCs w:val="21"/>
        </w:rPr>
        <w:t>12.5本项目投标人中标后不得转包。</w:t>
      </w:r>
    </w:p>
    <w:p>
      <w:pPr>
        <w:pStyle w:val="8"/>
        <w:spacing w:before="0" w:beforeAutospacing="0" w:after="0" w:afterAutospacing="0"/>
        <w:rPr>
          <w:rFonts w:hint="eastAsia"/>
          <w:b/>
          <w:spacing w:val="12"/>
          <w:sz w:val="21"/>
          <w:szCs w:val="21"/>
        </w:rPr>
      </w:pPr>
    </w:p>
    <w:p>
      <w:pPr>
        <w:pStyle w:val="8"/>
        <w:spacing w:before="0" w:beforeAutospacing="0" w:after="0" w:afterAutospacing="0"/>
        <w:rPr>
          <w:rFonts w:hint="eastAsia"/>
          <w:b/>
          <w:spacing w:val="12"/>
          <w:sz w:val="21"/>
          <w:szCs w:val="21"/>
        </w:rPr>
      </w:pPr>
    </w:p>
    <w:p>
      <w:pPr>
        <w:pStyle w:val="8"/>
        <w:spacing w:before="0" w:beforeAutospacing="0" w:after="0" w:afterAutospacing="0"/>
        <w:rPr>
          <w:rFonts w:hint="eastAsia"/>
          <w:b/>
          <w:spacing w:val="12"/>
          <w:sz w:val="21"/>
          <w:szCs w:val="21"/>
        </w:rPr>
        <w:sectPr>
          <w:pgSz w:w="11906" w:h="16838"/>
          <w:pgMar w:top="1247" w:right="1588" w:bottom="1247" w:left="1588" w:header="851" w:footer="992" w:gutter="0"/>
          <w:cols w:space="720" w:num="1"/>
          <w:docGrid w:type="lines" w:linePitch="386" w:charSpace="-5735"/>
        </w:sectPr>
      </w:pPr>
    </w:p>
    <w:p>
      <w:pPr>
        <w:pStyle w:val="8"/>
        <w:spacing w:before="0" w:beforeAutospacing="0" w:after="0" w:afterAutospacing="0"/>
        <w:jc w:val="center"/>
        <w:rPr>
          <w:rFonts w:hint="eastAsia" w:ascii="黑体" w:hAnsi="黑体" w:eastAsia="黑体"/>
          <w:spacing w:val="12"/>
          <w:sz w:val="32"/>
          <w:szCs w:val="36"/>
        </w:rPr>
      </w:pPr>
      <w:r>
        <w:rPr>
          <w:rFonts w:hint="eastAsia" w:ascii="黑体" w:hAnsi="黑体" w:eastAsia="黑体"/>
          <w:spacing w:val="12"/>
          <w:sz w:val="32"/>
          <w:szCs w:val="36"/>
        </w:rPr>
        <w:t>第三章  合 同 条 款</w:t>
      </w:r>
    </w:p>
    <w:p>
      <w:pPr>
        <w:pStyle w:val="8"/>
        <w:spacing w:before="0" w:beforeAutospacing="0" w:after="0" w:afterAutospacing="0"/>
        <w:ind w:firstLine="2408" w:firstLineChars="700"/>
        <w:rPr>
          <w:rFonts w:hint="eastAsia"/>
          <w:spacing w:val="12"/>
          <w:sz w:val="32"/>
          <w:szCs w:val="36"/>
        </w:rPr>
      </w:pPr>
      <w:r>
        <w:rPr>
          <w:rFonts w:hint="eastAsia"/>
          <w:spacing w:val="12"/>
          <w:sz w:val="32"/>
          <w:szCs w:val="36"/>
        </w:rPr>
        <w:t>（20</w:t>
      </w:r>
      <w:r>
        <w:rPr>
          <w:rFonts w:hint="eastAsia"/>
          <w:spacing w:val="12"/>
          <w:sz w:val="32"/>
          <w:szCs w:val="36"/>
          <w:lang w:val="en-US" w:eastAsia="zh-CN"/>
        </w:rPr>
        <w:t>20</w:t>
      </w:r>
      <w:r>
        <w:rPr>
          <w:rFonts w:hint="eastAsia"/>
          <w:spacing w:val="12"/>
          <w:sz w:val="32"/>
          <w:szCs w:val="36"/>
        </w:rPr>
        <w:t>年度的合同版本）</w:t>
      </w:r>
    </w:p>
    <w:p>
      <w:pPr>
        <w:pStyle w:val="8"/>
        <w:spacing w:before="0" w:beforeAutospacing="0" w:after="0" w:afterAutospacing="0"/>
        <w:ind w:firstLine="2408" w:firstLineChars="700"/>
        <w:rPr>
          <w:rFonts w:hint="eastAsia"/>
          <w:spacing w:val="12"/>
          <w:sz w:val="32"/>
          <w:szCs w:val="36"/>
        </w:rPr>
      </w:pPr>
    </w:p>
    <w:p>
      <w:pPr>
        <w:pStyle w:val="8"/>
        <w:spacing w:before="0" w:beforeAutospacing="0" w:after="0" w:afterAutospacing="0"/>
        <w:ind w:firstLine="2940" w:firstLineChars="1400"/>
        <w:rPr>
          <w:rFonts w:hint="eastAsia" w:ascii="宋体" w:hAnsi="宋体" w:eastAsiaTheme="minorEastAsia"/>
          <w:snapToGrid/>
          <w:sz w:val="21"/>
          <w:szCs w:val="21"/>
          <w:lang w:eastAsia="zh-CN"/>
        </w:rPr>
        <w:sectPr>
          <w:pgSz w:w="11906" w:h="16838"/>
          <w:pgMar w:top="1247" w:right="1588" w:bottom="1247" w:left="1588" w:header="851" w:footer="992" w:gutter="0"/>
          <w:cols w:space="720" w:num="1"/>
          <w:docGrid w:type="lines" w:linePitch="386" w:charSpace="-5735"/>
        </w:sectPr>
      </w:pPr>
      <w:bookmarkStart w:id="0" w:name="_1606797721"/>
      <w:bookmarkEnd w:id="0"/>
      <w:r>
        <w:rPr>
          <w:rFonts w:hint="eastAsia" w:ascii="宋体" w:hAnsi="宋体" w:eastAsiaTheme="minorEastAsia"/>
          <w:snapToGrid/>
          <w:sz w:val="21"/>
          <w:szCs w:val="21"/>
          <w:lang w:eastAsia="zh-CN"/>
        </w:rPr>
        <w:object>
          <v:shape id="_x0000_i1026" o:spt="75" type="#_x0000_t75" style="height:90.4pt;width:99.6pt;" o:ole="t" filled="f" o:preferrelative="t" stroked="f" coordsize="21600,21600">
            <v:path/>
            <v:fill on="f" focussize="0,0"/>
            <v:stroke on="f"/>
            <v:imagedata r:id="rId7" o:title=""/>
            <o:lock v:ext="edit" aspectratio="t"/>
            <w10:wrap type="none"/>
            <w10:anchorlock/>
          </v:shape>
          <o:OLEObject Type="Embed" ProgID="Word.Document.12" ShapeID="_x0000_i1026" DrawAspect="Icon" ObjectID="_1468075725" r:id="rId6">
            <o:LockedField>false</o:LockedField>
          </o:OLEObject>
        </w:object>
      </w:r>
    </w:p>
    <w:p>
      <w:pPr>
        <w:widowControl/>
        <w:ind w:firstLine="3259" w:firstLineChars="1552"/>
        <w:rPr>
          <w:rFonts w:hint="eastAsia" w:ascii="黑体" w:hAnsi="黑体" w:eastAsia="黑体"/>
          <w:spacing w:val="12"/>
          <w:sz w:val="21"/>
          <w:szCs w:val="21"/>
        </w:rPr>
      </w:pPr>
      <w:r>
        <w:rPr>
          <w:rFonts w:hint="eastAsia" w:ascii="宋体" w:hAnsi="宋体"/>
          <w:snapToGrid/>
          <w:sz w:val="21"/>
          <w:szCs w:val="21"/>
        </w:rPr>
        <w:t xml:space="preserve"> </w:t>
      </w:r>
      <w:r>
        <w:rPr>
          <w:rFonts w:hint="eastAsia" w:ascii="黑体" w:hAnsi="黑体" w:eastAsia="黑体"/>
          <w:spacing w:val="12"/>
          <w:sz w:val="32"/>
          <w:szCs w:val="36"/>
        </w:rPr>
        <w:t>第四章  附 件</w:t>
      </w:r>
    </w:p>
    <w:p>
      <w:pPr>
        <w:spacing w:line="300" w:lineRule="exact"/>
        <w:rPr>
          <w:rFonts w:hint="eastAsia" w:ascii="宋体" w:hAnsi="宋体"/>
          <w:b/>
          <w:bCs/>
          <w:spacing w:val="12"/>
          <w:sz w:val="21"/>
          <w:szCs w:val="21"/>
        </w:rPr>
      </w:pPr>
      <w:r>
        <w:rPr>
          <w:rFonts w:hint="eastAsia" w:ascii="宋体" w:hAnsi="宋体"/>
          <w:b/>
          <w:bCs/>
          <w:spacing w:val="12"/>
          <w:sz w:val="21"/>
          <w:szCs w:val="21"/>
        </w:rPr>
        <w:t>附件1.投标书格式</w:t>
      </w:r>
    </w:p>
    <w:p>
      <w:pPr>
        <w:spacing w:line="300" w:lineRule="exact"/>
        <w:rPr>
          <w:rFonts w:hint="eastAsia" w:ascii="宋体" w:hAnsi="宋体"/>
          <w:spacing w:val="12"/>
          <w:sz w:val="21"/>
          <w:szCs w:val="21"/>
        </w:rPr>
      </w:pPr>
    </w:p>
    <w:p>
      <w:pPr>
        <w:spacing w:line="300" w:lineRule="exact"/>
        <w:jc w:val="center"/>
        <w:rPr>
          <w:rFonts w:hint="eastAsia" w:ascii="黑体" w:hAnsi="黑体" w:eastAsia="黑体"/>
          <w:spacing w:val="12"/>
          <w:sz w:val="32"/>
          <w:szCs w:val="28"/>
        </w:rPr>
      </w:pPr>
      <w:r>
        <w:rPr>
          <w:rFonts w:hint="eastAsia" w:ascii="黑体" w:hAnsi="黑体" w:eastAsia="黑体"/>
          <w:spacing w:val="12"/>
          <w:sz w:val="32"/>
          <w:szCs w:val="28"/>
        </w:rPr>
        <w:t>投标书</w:t>
      </w:r>
    </w:p>
    <w:p>
      <w:pPr>
        <w:spacing w:line="300" w:lineRule="exact"/>
        <w:jc w:val="center"/>
        <w:rPr>
          <w:rFonts w:hint="eastAsia" w:ascii="黑体" w:hAnsi="黑体" w:eastAsia="黑体"/>
          <w:spacing w:val="12"/>
          <w:sz w:val="32"/>
          <w:szCs w:val="28"/>
        </w:rPr>
      </w:pPr>
    </w:p>
    <w:p>
      <w:pPr>
        <w:spacing w:line="276" w:lineRule="auto"/>
        <w:rPr>
          <w:rFonts w:hint="eastAsia" w:ascii="宋体" w:hAnsi="宋体"/>
          <w:spacing w:val="12"/>
          <w:szCs w:val="21"/>
        </w:rPr>
      </w:pPr>
      <w:r>
        <w:rPr>
          <w:rFonts w:hint="eastAsia" w:ascii="宋体" w:hAnsi="宋体"/>
          <w:spacing w:val="12"/>
          <w:szCs w:val="21"/>
        </w:rPr>
        <w:t>致：加西贝拉压缩机有限公司</w:t>
      </w:r>
    </w:p>
    <w:p>
      <w:pPr>
        <w:spacing w:line="276" w:lineRule="auto"/>
        <w:ind w:firstLine="570"/>
        <w:rPr>
          <w:rFonts w:hint="eastAsia" w:ascii="宋体" w:hAnsi="宋体"/>
          <w:spacing w:val="12"/>
          <w:szCs w:val="21"/>
        </w:rPr>
      </w:pPr>
      <w:r>
        <w:rPr>
          <w:rFonts w:hint="eastAsia" w:ascii="宋体" w:hAnsi="宋体"/>
          <w:spacing w:val="12"/>
          <w:szCs w:val="21"/>
        </w:rPr>
        <w:t>根据贵方为</w:t>
      </w:r>
      <w:r>
        <w:rPr>
          <w:rFonts w:hint="eastAsia" w:ascii="宋体" w:hAnsi="宋体"/>
          <w:spacing w:val="12"/>
          <w:szCs w:val="21"/>
          <w:u w:val="single"/>
        </w:rPr>
        <w:t xml:space="preserve"> </w:t>
      </w:r>
      <w:r>
        <w:rPr>
          <w:rFonts w:hint="eastAsia" w:ascii="宋体" w:hAnsi="宋体"/>
          <w:spacing w:val="12"/>
          <w:szCs w:val="21"/>
          <w:u w:val="single"/>
          <w:lang w:eastAsia="zh-CN"/>
        </w:rPr>
        <w:t>零星物资</w:t>
      </w:r>
      <w:r>
        <w:rPr>
          <w:rFonts w:hint="eastAsia" w:ascii="宋体" w:hAnsi="宋体"/>
          <w:spacing w:val="12"/>
          <w:szCs w:val="21"/>
          <w:u w:val="single"/>
        </w:rPr>
        <w:t xml:space="preserve"> </w:t>
      </w:r>
      <w:r>
        <w:rPr>
          <w:rFonts w:hint="eastAsia" w:ascii="宋体" w:hAnsi="宋体"/>
          <w:spacing w:val="12"/>
          <w:szCs w:val="21"/>
        </w:rPr>
        <w:t>项目招标采购货物及服务的投标邀请</w:t>
      </w:r>
      <w:r>
        <w:rPr>
          <w:rFonts w:hint="eastAsia" w:ascii="宋体" w:hAnsi="宋体"/>
          <w:szCs w:val="21"/>
          <w:u w:val="single"/>
        </w:rPr>
        <w:t>JXPR/WZCGB-201</w:t>
      </w:r>
      <w:r>
        <w:rPr>
          <w:rFonts w:hint="eastAsia" w:ascii="宋体" w:hAnsi="宋体"/>
          <w:szCs w:val="21"/>
          <w:u w:val="single"/>
          <w:lang w:val="en-US" w:eastAsia="zh-CN"/>
        </w:rPr>
        <w:t>9</w:t>
      </w:r>
      <w:r>
        <w:rPr>
          <w:rFonts w:hint="eastAsia" w:ascii="宋体" w:hAnsi="宋体"/>
          <w:szCs w:val="21"/>
          <w:u w:val="single"/>
        </w:rPr>
        <w:t>-</w:t>
      </w:r>
      <w:r>
        <w:rPr>
          <w:rFonts w:hint="eastAsia" w:ascii="宋体" w:hAnsi="宋体"/>
          <w:szCs w:val="21"/>
          <w:u w:val="single"/>
          <w:lang w:val="en-US" w:eastAsia="zh-CN"/>
        </w:rPr>
        <w:t>12</w:t>
      </w:r>
      <w:r>
        <w:rPr>
          <w:rFonts w:hint="eastAsia" w:ascii="宋体" w:hAnsi="宋体"/>
          <w:szCs w:val="21"/>
          <w:u w:val="single"/>
        </w:rPr>
        <w:t>-</w:t>
      </w:r>
      <w:r>
        <w:rPr>
          <w:rFonts w:hint="eastAsia" w:ascii="宋体" w:hAnsi="宋体"/>
          <w:szCs w:val="21"/>
          <w:u w:val="single"/>
          <w:lang w:val="en-US" w:eastAsia="zh-CN"/>
        </w:rPr>
        <w:t xml:space="preserve"> </w:t>
      </w:r>
      <w:r>
        <w:rPr>
          <w:rFonts w:hint="eastAsia" w:ascii="宋体" w:hAnsi="宋体"/>
          <w:spacing w:val="12"/>
          <w:szCs w:val="21"/>
        </w:rPr>
        <w:t>，签字代表（</w:t>
      </w:r>
      <w:r>
        <w:rPr>
          <w:rFonts w:hint="eastAsia" w:ascii="宋体" w:hAnsi="宋体"/>
          <w:i/>
          <w:spacing w:val="12"/>
          <w:szCs w:val="21"/>
          <w:u w:val="single"/>
        </w:rPr>
        <w:t>姓名、职务</w:t>
      </w:r>
      <w:r>
        <w:rPr>
          <w:rFonts w:hint="eastAsia" w:ascii="宋体" w:hAnsi="宋体"/>
          <w:spacing w:val="12"/>
          <w:szCs w:val="21"/>
        </w:rPr>
        <w:t>）经正式授权并代表投标人（</w:t>
      </w:r>
      <w:r>
        <w:rPr>
          <w:rFonts w:hint="eastAsia" w:ascii="宋体" w:hAnsi="宋体"/>
          <w:i/>
          <w:spacing w:val="12"/>
          <w:szCs w:val="21"/>
          <w:u w:val="single"/>
        </w:rPr>
        <w:t>投标人名称、地址</w:t>
      </w:r>
      <w:r>
        <w:rPr>
          <w:rFonts w:hint="eastAsia" w:ascii="宋体" w:hAnsi="宋体"/>
          <w:spacing w:val="12"/>
          <w:szCs w:val="21"/>
        </w:rPr>
        <w:t>）提交下述文件正本壹份：</w:t>
      </w:r>
    </w:p>
    <w:p>
      <w:pPr>
        <w:numPr>
          <w:ilvl w:val="2"/>
          <w:numId w:val="3"/>
        </w:numPr>
        <w:tabs>
          <w:tab w:val="left" w:pos="0"/>
        </w:tabs>
        <w:spacing w:line="276" w:lineRule="auto"/>
        <w:ind w:left="0"/>
        <w:rPr>
          <w:rFonts w:hint="eastAsia" w:ascii="宋体" w:hAnsi="宋体"/>
          <w:spacing w:val="12"/>
          <w:szCs w:val="21"/>
        </w:rPr>
      </w:pPr>
      <w:r>
        <w:rPr>
          <w:rFonts w:hint="eastAsia" w:ascii="宋体" w:hAnsi="宋体"/>
          <w:spacing w:val="12"/>
          <w:szCs w:val="21"/>
        </w:rPr>
        <w:t>投标书</w:t>
      </w:r>
    </w:p>
    <w:p>
      <w:pPr>
        <w:numPr>
          <w:ilvl w:val="2"/>
          <w:numId w:val="3"/>
        </w:numPr>
        <w:tabs>
          <w:tab w:val="left" w:pos="0"/>
        </w:tabs>
        <w:spacing w:line="276" w:lineRule="auto"/>
        <w:ind w:left="0"/>
        <w:rPr>
          <w:rFonts w:hint="eastAsia" w:ascii="宋体" w:hAnsi="宋体"/>
          <w:spacing w:val="12"/>
          <w:szCs w:val="21"/>
        </w:rPr>
      </w:pPr>
      <w:r>
        <w:rPr>
          <w:rFonts w:hint="eastAsia" w:ascii="宋体" w:hAnsi="宋体"/>
          <w:spacing w:val="12"/>
          <w:szCs w:val="21"/>
        </w:rPr>
        <w:t>投标单位调查表</w:t>
      </w:r>
    </w:p>
    <w:p>
      <w:pPr>
        <w:numPr>
          <w:ilvl w:val="2"/>
          <w:numId w:val="3"/>
        </w:numPr>
        <w:tabs>
          <w:tab w:val="left" w:pos="0"/>
        </w:tabs>
        <w:spacing w:line="276" w:lineRule="auto"/>
        <w:ind w:left="0"/>
        <w:rPr>
          <w:rFonts w:hint="eastAsia" w:ascii="宋体" w:hAnsi="宋体"/>
          <w:spacing w:val="12"/>
          <w:szCs w:val="21"/>
        </w:rPr>
      </w:pPr>
      <w:r>
        <w:rPr>
          <w:rFonts w:hint="eastAsia" w:ascii="宋体" w:hAnsi="宋体"/>
          <w:spacing w:val="12"/>
          <w:szCs w:val="21"/>
        </w:rPr>
        <w:t>零星物资竞投标书</w:t>
      </w:r>
    </w:p>
    <w:p>
      <w:pPr>
        <w:numPr>
          <w:ilvl w:val="2"/>
          <w:numId w:val="3"/>
        </w:numPr>
        <w:tabs>
          <w:tab w:val="left" w:pos="0"/>
        </w:tabs>
        <w:spacing w:line="276" w:lineRule="auto"/>
        <w:ind w:left="0"/>
        <w:rPr>
          <w:rFonts w:hint="eastAsia" w:ascii="宋体" w:hAnsi="宋体"/>
          <w:spacing w:val="12"/>
          <w:szCs w:val="21"/>
        </w:rPr>
      </w:pPr>
      <w:r>
        <w:rPr>
          <w:rFonts w:hint="eastAsia" w:ascii="宋体" w:hAnsi="宋体"/>
          <w:spacing w:val="12"/>
          <w:szCs w:val="21"/>
          <w:lang w:eastAsia="zh-CN"/>
        </w:rPr>
        <w:t>其他文件</w:t>
      </w:r>
    </w:p>
    <w:p>
      <w:pPr>
        <w:tabs>
          <w:tab w:val="left" w:pos="0"/>
        </w:tabs>
        <w:spacing w:line="276" w:lineRule="auto"/>
        <w:rPr>
          <w:rFonts w:hint="eastAsia" w:ascii="宋体" w:hAnsi="宋体"/>
          <w:spacing w:val="12"/>
          <w:szCs w:val="21"/>
        </w:rPr>
      </w:pPr>
      <w:r>
        <w:rPr>
          <w:rFonts w:hint="eastAsia" w:ascii="宋体" w:hAnsi="宋体"/>
          <w:spacing w:val="12"/>
          <w:szCs w:val="21"/>
        </w:rPr>
        <w:t>在此，签字代表宣布同意如下：</w:t>
      </w:r>
    </w:p>
    <w:p>
      <w:pPr>
        <w:numPr>
          <w:ilvl w:val="0"/>
          <w:numId w:val="4"/>
        </w:numPr>
        <w:tabs>
          <w:tab w:val="left" w:pos="0"/>
        </w:tabs>
        <w:spacing w:line="276" w:lineRule="auto"/>
        <w:ind w:left="0"/>
        <w:rPr>
          <w:rFonts w:hint="eastAsia" w:ascii="宋体" w:hAnsi="宋体"/>
          <w:spacing w:val="12"/>
          <w:szCs w:val="21"/>
        </w:rPr>
      </w:pPr>
      <w:r>
        <w:rPr>
          <w:rFonts w:hint="eastAsia" w:ascii="宋体" w:hAnsi="宋体"/>
          <w:spacing w:val="12"/>
          <w:szCs w:val="21"/>
        </w:rPr>
        <w:t>投标人将按招标文件的规定履行合同责任和义务。</w:t>
      </w:r>
    </w:p>
    <w:p>
      <w:pPr>
        <w:numPr>
          <w:ilvl w:val="0"/>
          <w:numId w:val="4"/>
        </w:numPr>
        <w:tabs>
          <w:tab w:val="left" w:pos="0"/>
        </w:tabs>
        <w:spacing w:line="276" w:lineRule="auto"/>
        <w:ind w:left="0"/>
        <w:rPr>
          <w:rFonts w:hint="eastAsia" w:ascii="宋体" w:hAnsi="宋体"/>
          <w:spacing w:val="12"/>
          <w:szCs w:val="21"/>
        </w:rPr>
      </w:pPr>
      <w:r>
        <w:rPr>
          <w:rFonts w:hint="eastAsia" w:ascii="宋体" w:hAnsi="宋体"/>
          <w:spacing w:val="12"/>
          <w:szCs w:val="21"/>
        </w:rPr>
        <w:t>投标人已详细审查全部招标文件。我们完全理解并同意放弃对这方面有不明及误解的权利。</w:t>
      </w:r>
    </w:p>
    <w:p>
      <w:pPr>
        <w:numPr>
          <w:ilvl w:val="0"/>
          <w:numId w:val="4"/>
        </w:numPr>
        <w:tabs>
          <w:tab w:val="left" w:pos="0"/>
        </w:tabs>
        <w:spacing w:line="276" w:lineRule="auto"/>
        <w:ind w:left="0"/>
        <w:rPr>
          <w:rFonts w:hint="eastAsia" w:ascii="宋体" w:hAnsi="宋体"/>
          <w:spacing w:val="12"/>
          <w:szCs w:val="21"/>
        </w:rPr>
      </w:pPr>
      <w:r>
        <w:rPr>
          <w:rFonts w:hint="eastAsia" w:ascii="宋体" w:hAnsi="宋体"/>
          <w:szCs w:val="21"/>
        </w:rPr>
        <w:t>投标人质量承诺：</w:t>
      </w:r>
      <w:r>
        <w:rPr>
          <w:rFonts w:hint="eastAsia" w:ascii="宋体" w:hAnsi="宋体" w:cs="Arial"/>
          <w:szCs w:val="21"/>
        </w:rPr>
        <w:t>在保证招标货物符合</w:t>
      </w:r>
      <w:r>
        <w:rPr>
          <w:rFonts w:hint="eastAsia" w:ascii="宋体" w:hAnsi="宋体"/>
          <w:szCs w:val="21"/>
        </w:rPr>
        <w:t>招标方</w:t>
      </w:r>
      <w:r>
        <w:rPr>
          <w:rFonts w:hint="eastAsia" w:ascii="宋体" w:hAnsi="宋体"/>
          <w:szCs w:val="21"/>
          <w:lang w:eastAsia="zh-CN"/>
        </w:rPr>
        <w:t>需求质量</w:t>
      </w:r>
      <w:r>
        <w:rPr>
          <w:rFonts w:hint="eastAsia" w:ascii="宋体" w:hAnsi="宋体"/>
          <w:szCs w:val="21"/>
        </w:rPr>
        <w:t>标准的前提下参与此次投标。</w:t>
      </w:r>
    </w:p>
    <w:p>
      <w:pPr>
        <w:numPr>
          <w:ilvl w:val="0"/>
          <w:numId w:val="4"/>
        </w:numPr>
        <w:tabs>
          <w:tab w:val="left" w:pos="0"/>
        </w:tabs>
        <w:spacing w:line="276" w:lineRule="auto"/>
        <w:ind w:left="0"/>
        <w:rPr>
          <w:rFonts w:hint="eastAsia" w:ascii="宋体" w:hAnsi="宋体"/>
          <w:spacing w:val="12"/>
          <w:szCs w:val="21"/>
        </w:rPr>
      </w:pPr>
      <w:r>
        <w:rPr>
          <w:rFonts w:hint="eastAsia" w:ascii="宋体" w:hAnsi="宋体"/>
          <w:spacing w:val="12"/>
          <w:szCs w:val="21"/>
        </w:rPr>
        <w:t>本投标有效期为自开标日起</w:t>
      </w:r>
      <w:r>
        <w:rPr>
          <w:rFonts w:hint="eastAsia" w:ascii="宋体" w:hAnsi="宋体"/>
          <w:spacing w:val="12"/>
          <w:szCs w:val="21"/>
          <w:u w:val="single"/>
        </w:rPr>
        <w:t>　　</w:t>
      </w:r>
      <w:r>
        <w:rPr>
          <w:rFonts w:hint="eastAsia" w:ascii="宋体" w:hAnsi="宋体"/>
          <w:spacing w:val="12"/>
          <w:szCs w:val="21"/>
        </w:rPr>
        <w:t>个日历日。</w:t>
      </w:r>
    </w:p>
    <w:p>
      <w:pPr>
        <w:numPr>
          <w:ilvl w:val="0"/>
          <w:numId w:val="4"/>
        </w:numPr>
        <w:tabs>
          <w:tab w:val="left" w:pos="0"/>
        </w:tabs>
        <w:spacing w:line="276" w:lineRule="auto"/>
        <w:ind w:left="0"/>
        <w:rPr>
          <w:rFonts w:hint="eastAsia" w:ascii="宋体" w:hAnsi="宋体"/>
          <w:spacing w:val="12"/>
          <w:szCs w:val="21"/>
        </w:rPr>
      </w:pPr>
      <w:r>
        <w:rPr>
          <w:rFonts w:hint="eastAsia" w:ascii="宋体" w:hAnsi="宋体"/>
          <w:spacing w:val="12"/>
          <w:szCs w:val="21"/>
        </w:rPr>
        <w:t>投标人同意提供按贵方可能要求的与其投标有关的一切数据或资料，完全理解贵方收到的任何投标。</w:t>
      </w:r>
    </w:p>
    <w:p>
      <w:pPr>
        <w:numPr>
          <w:ilvl w:val="0"/>
          <w:numId w:val="4"/>
        </w:numPr>
        <w:tabs>
          <w:tab w:val="left" w:pos="0"/>
        </w:tabs>
        <w:spacing w:line="276" w:lineRule="auto"/>
        <w:ind w:left="0"/>
        <w:rPr>
          <w:rFonts w:hint="eastAsia" w:ascii="宋体" w:hAnsi="宋体"/>
          <w:spacing w:val="12"/>
          <w:szCs w:val="21"/>
        </w:rPr>
      </w:pPr>
      <w:r>
        <w:rPr>
          <w:rFonts w:hint="eastAsia" w:ascii="宋体" w:hAnsi="宋体"/>
          <w:spacing w:val="12"/>
          <w:szCs w:val="21"/>
        </w:rPr>
        <w:t>与本投标有关的一切正式往来信函请寄：</w:t>
      </w:r>
    </w:p>
    <w:p>
      <w:pPr>
        <w:spacing w:line="276" w:lineRule="auto"/>
        <w:rPr>
          <w:rFonts w:hint="eastAsia" w:ascii="宋体" w:hAnsi="宋体"/>
          <w:spacing w:val="12"/>
          <w:szCs w:val="21"/>
          <w:u w:val="single"/>
        </w:rPr>
      </w:pPr>
      <w:r>
        <w:rPr>
          <w:rFonts w:hint="eastAsia" w:ascii="宋体" w:hAnsi="宋体"/>
          <w:spacing w:val="12"/>
          <w:szCs w:val="21"/>
        </w:rPr>
        <w:t>地址</w:t>
      </w:r>
      <w:r>
        <w:rPr>
          <w:rFonts w:hint="eastAsia" w:ascii="宋体" w:hAnsi="宋体"/>
          <w:spacing w:val="12"/>
          <w:szCs w:val="21"/>
          <w:u w:val="single"/>
        </w:rPr>
        <w:t xml:space="preserve">                       </w:t>
      </w:r>
      <w:r>
        <w:rPr>
          <w:rFonts w:hint="eastAsia" w:ascii="宋体" w:hAnsi="宋体"/>
          <w:spacing w:val="12"/>
          <w:szCs w:val="21"/>
        </w:rPr>
        <w:t xml:space="preserve"> 传真</w:t>
      </w:r>
      <w:r>
        <w:rPr>
          <w:rFonts w:hint="eastAsia" w:ascii="宋体" w:hAnsi="宋体"/>
          <w:spacing w:val="12"/>
          <w:szCs w:val="21"/>
          <w:u w:val="single"/>
        </w:rPr>
        <w:t xml:space="preserve">                               </w:t>
      </w:r>
    </w:p>
    <w:p>
      <w:pPr>
        <w:spacing w:line="276" w:lineRule="auto"/>
        <w:rPr>
          <w:rFonts w:hint="eastAsia" w:ascii="宋体" w:hAnsi="宋体"/>
          <w:spacing w:val="12"/>
          <w:szCs w:val="21"/>
          <w:u w:val="single"/>
        </w:rPr>
      </w:pPr>
      <w:r>
        <w:rPr>
          <w:rFonts w:hint="eastAsia" w:ascii="宋体" w:hAnsi="宋体"/>
          <w:spacing w:val="12"/>
          <w:szCs w:val="21"/>
        </w:rPr>
        <w:t>电话</w:t>
      </w:r>
      <w:r>
        <w:rPr>
          <w:rFonts w:hint="eastAsia" w:ascii="宋体" w:hAnsi="宋体"/>
          <w:spacing w:val="12"/>
          <w:szCs w:val="21"/>
          <w:u w:val="single"/>
        </w:rPr>
        <w:t xml:space="preserve">                       </w:t>
      </w:r>
      <w:r>
        <w:rPr>
          <w:rFonts w:hint="eastAsia" w:ascii="宋体" w:hAnsi="宋体"/>
          <w:spacing w:val="12"/>
          <w:szCs w:val="21"/>
        </w:rPr>
        <w:t xml:space="preserve"> 电子函件</w:t>
      </w:r>
      <w:r>
        <w:rPr>
          <w:rFonts w:hint="eastAsia" w:ascii="宋体" w:hAnsi="宋体"/>
          <w:spacing w:val="12"/>
          <w:szCs w:val="21"/>
          <w:u w:val="single"/>
        </w:rPr>
        <w:t xml:space="preserve">                           </w:t>
      </w:r>
    </w:p>
    <w:p>
      <w:pPr>
        <w:spacing w:line="276" w:lineRule="auto"/>
        <w:rPr>
          <w:rFonts w:hint="eastAsia" w:ascii="宋体" w:hAnsi="宋体"/>
          <w:spacing w:val="12"/>
          <w:szCs w:val="21"/>
        </w:rPr>
      </w:pPr>
    </w:p>
    <w:p>
      <w:pPr>
        <w:spacing w:line="276" w:lineRule="auto"/>
        <w:rPr>
          <w:rFonts w:hint="eastAsia" w:ascii="宋体" w:hAnsi="宋体"/>
          <w:spacing w:val="12"/>
          <w:szCs w:val="21"/>
          <w:u w:val="single"/>
        </w:rPr>
      </w:pPr>
      <w:r>
        <w:rPr>
          <w:rFonts w:hint="eastAsia" w:ascii="宋体" w:hAnsi="宋体"/>
          <w:spacing w:val="12"/>
          <w:szCs w:val="21"/>
        </w:rPr>
        <w:t>投标人代表签字</w:t>
      </w:r>
      <w:r>
        <w:rPr>
          <w:rFonts w:hint="eastAsia" w:ascii="宋体" w:hAnsi="宋体"/>
          <w:spacing w:val="12"/>
          <w:szCs w:val="21"/>
          <w:u w:val="single"/>
        </w:rPr>
        <w:t xml:space="preserve">                     </w:t>
      </w:r>
    </w:p>
    <w:p>
      <w:pPr>
        <w:spacing w:line="276" w:lineRule="auto"/>
        <w:rPr>
          <w:rFonts w:hint="eastAsia" w:ascii="宋体" w:hAnsi="宋体"/>
          <w:spacing w:val="12"/>
          <w:szCs w:val="21"/>
        </w:rPr>
      </w:pPr>
      <w:r>
        <w:rPr>
          <w:rFonts w:hint="eastAsia" w:ascii="宋体" w:hAnsi="宋体"/>
          <w:spacing w:val="12"/>
          <w:szCs w:val="21"/>
        </w:rPr>
        <w:t>投标人名称</w:t>
      </w:r>
      <w:r>
        <w:rPr>
          <w:rFonts w:hint="eastAsia" w:ascii="宋体" w:hAnsi="宋体"/>
          <w:spacing w:val="12"/>
          <w:szCs w:val="21"/>
          <w:u w:val="single"/>
        </w:rPr>
        <w:t xml:space="preserve">                         </w:t>
      </w:r>
    </w:p>
    <w:p>
      <w:pPr>
        <w:spacing w:line="276" w:lineRule="auto"/>
        <w:rPr>
          <w:rFonts w:hint="eastAsia" w:ascii="宋体" w:hAnsi="宋体"/>
          <w:spacing w:val="12"/>
          <w:szCs w:val="21"/>
          <w:u w:val="single"/>
        </w:rPr>
      </w:pPr>
      <w:r>
        <w:rPr>
          <w:rFonts w:hint="eastAsia" w:ascii="宋体" w:hAnsi="宋体"/>
          <w:spacing w:val="12"/>
          <w:szCs w:val="21"/>
        </w:rPr>
        <w:t>公章</w:t>
      </w:r>
      <w:r>
        <w:rPr>
          <w:rFonts w:hint="eastAsia" w:ascii="宋体" w:hAnsi="宋体"/>
          <w:spacing w:val="12"/>
          <w:szCs w:val="21"/>
          <w:u w:val="single"/>
        </w:rPr>
        <w:t xml:space="preserve">                               </w:t>
      </w:r>
    </w:p>
    <w:p>
      <w:pPr>
        <w:spacing w:line="276" w:lineRule="auto"/>
        <w:rPr>
          <w:rFonts w:hint="eastAsia" w:ascii="宋体" w:hAnsi="宋体"/>
          <w:spacing w:val="12"/>
          <w:szCs w:val="21"/>
          <w:u w:val="single"/>
        </w:rPr>
      </w:pPr>
      <w:r>
        <w:rPr>
          <w:rFonts w:hint="eastAsia" w:ascii="宋体" w:hAnsi="宋体"/>
          <w:spacing w:val="12"/>
          <w:szCs w:val="21"/>
        </w:rPr>
        <w:t>日期</w:t>
      </w:r>
      <w:r>
        <w:rPr>
          <w:rFonts w:hint="eastAsia" w:ascii="宋体" w:hAnsi="宋体"/>
          <w:spacing w:val="12"/>
          <w:szCs w:val="21"/>
          <w:u w:val="single"/>
        </w:rPr>
        <w:t xml:space="preserve">                               </w:t>
      </w:r>
    </w:p>
    <w:p>
      <w:pPr>
        <w:pStyle w:val="8"/>
        <w:spacing w:before="0" w:beforeAutospacing="0" w:after="0" w:afterAutospacing="0"/>
        <w:ind w:firstLine="2940" w:firstLineChars="1400"/>
        <w:rPr>
          <w:rFonts w:hint="eastAsia" w:ascii="宋体" w:hAnsi="宋体"/>
          <w:snapToGrid/>
          <w:sz w:val="21"/>
          <w:szCs w:val="21"/>
        </w:rPr>
        <w:sectPr>
          <w:pgSz w:w="11906" w:h="16838"/>
          <w:pgMar w:top="1247" w:right="1588" w:bottom="1247" w:left="1588" w:header="851" w:footer="992" w:gutter="0"/>
          <w:cols w:space="720" w:num="1"/>
          <w:docGrid w:type="lines" w:linePitch="386" w:charSpace="-5735"/>
        </w:sectPr>
      </w:pPr>
    </w:p>
    <w:p>
      <w:pPr>
        <w:pStyle w:val="8"/>
        <w:spacing w:before="0" w:beforeAutospacing="0" w:after="0" w:afterAutospacing="0"/>
        <w:rPr>
          <w:rFonts w:ascii="黑体" w:hAnsi="黑体" w:eastAsia="黑体"/>
          <w:bCs/>
          <w:sz w:val="28"/>
          <w:szCs w:val="20"/>
        </w:rPr>
      </w:pPr>
      <w:r>
        <w:rPr>
          <w:rFonts w:hint="eastAsia"/>
          <w:b/>
          <w:spacing w:val="12"/>
          <w:sz w:val="21"/>
          <w:szCs w:val="21"/>
          <w:lang w:val="en-US" w:eastAsia="zh-CN"/>
        </w:rPr>
        <w:t xml:space="preserve">附件：2                   </w:t>
      </w:r>
      <w:r>
        <w:rPr>
          <w:rFonts w:hint="eastAsia" w:ascii="黑体" w:hAnsi="黑体" w:eastAsia="黑体"/>
          <w:bCs/>
          <w:sz w:val="28"/>
          <w:szCs w:val="20"/>
        </w:rPr>
        <w:t>投标单位调查表</w:t>
      </w:r>
      <w:bookmarkStart w:id="1" w:name="供货单位调查（投标）表"/>
      <w:bookmarkEnd w:id="1"/>
    </w:p>
    <w:p>
      <w:pPr>
        <w:spacing w:line="440" w:lineRule="exact"/>
        <w:rPr>
          <w:rFonts w:ascii="宋体" w:hAnsi="宋体"/>
          <w:bCs/>
          <w:sz w:val="24"/>
          <w:szCs w:val="24"/>
        </w:rPr>
      </w:pPr>
      <w:r>
        <w:rPr>
          <w:rFonts w:hint="eastAsia" w:ascii="宋体" w:hAnsi="宋体"/>
          <w:sz w:val="24"/>
          <w:szCs w:val="24"/>
        </w:rPr>
        <w:t>JX10.02-1                                                  No.</w:t>
      </w:r>
      <w:r>
        <w:rPr>
          <w:rFonts w:hint="eastAsia" w:ascii="宋体" w:hAnsi="宋体"/>
          <w:sz w:val="24"/>
          <w:szCs w:val="24"/>
          <w:u w:val="single"/>
        </w:rPr>
        <w:t xml:space="preserve">    </w:t>
      </w:r>
      <w:r>
        <w:rPr>
          <w:rFonts w:hint="eastAsia" w:ascii="宋体" w:hAnsi="宋体"/>
          <w:sz w:val="24"/>
          <w:szCs w:val="24"/>
        </w:rPr>
        <w:t>-20</w:t>
      </w:r>
      <w:r>
        <w:rPr>
          <w:rFonts w:hint="eastAsia" w:ascii="宋体" w:hAnsi="宋体"/>
          <w:sz w:val="24"/>
          <w:szCs w:val="24"/>
          <w:u w:val="single"/>
        </w:rPr>
        <w:t xml:space="preserve">    </w:t>
      </w:r>
    </w:p>
    <w:tbl>
      <w:tblPr>
        <w:tblStyle w:val="9"/>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324"/>
        <w:gridCol w:w="208"/>
        <w:gridCol w:w="496"/>
        <w:gridCol w:w="352"/>
        <w:gridCol w:w="140"/>
        <w:gridCol w:w="1029"/>
        <w:gridCol w:w="709"/>
        <w:gridCol w:w="254"/>
        <w:gridCol w:w="242"/>
        <w:gridCol w:w="170"/>
        <w:gridCol w:w="331"/>
        <w:gridCol w:w="497"/>
        <w:gridCol w:w="165"/>
        <w:gridCol w:w="322"/>
        <w:gridCol w:w="220"/>
        <w:gridCol w:w="787"/>
        <w:gridCol w:w="941"/>
        <w:gridCol w:w="1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7" w:hRule="atLeast"/>
        </w:trPr>
        <w:tc>
          <w:tcPr>
            <w:tcW w:w="1257" w:type="dxa"/>
            <w:gridSpan w:val="3"/>
            <w:vAlign w:val="center"/>
          </w:tcPr>
          <w:p>
            <w:pPr>
              <w:spacing w:line="400" w:lineRule="exact"/>
              <w:jc w:val="center"/>
              <w:rPr>
                <w:rFonts w:ascii="宋体" w:hAnsi="宋体"/>
                <w:bCs/>
                <w:sz w:val="24"/>
                <w:szCs w:val="20"/>
              </w:rPr>
            </w:pPr>
            <w:r>
              <w:rPr>
                <w:rFonts w:hint="eastAsia" w:ascii="宋体" w:hAnsi="宋体"/>
                <w:bCs/>
                <w:sz w:val="24"/>
                <w:szCs w:val="20"/>
              </w:rPr>
              <w:t>企业全称</w:t>
            </w:r>
          </w:p>
        </w:tc>
        <w:tc>
          <w:tcPr>
            <w:tcW w:w="4707" w:type="dxa"/>
            <w:gridSpan w:val="12"/>
            <w:vAlign w:val="center"/>
          </w:tcPr>
          <w:p>
            <w:pPr>
              <w:spacing w:line="400" w:lineRule="exact"/>
              <w:jc w:val="center"/>
              <w:rPr>
                <w:rFonts w:ascii="宋体" w:hAnsi="宋体"/>
                <w:bCs/>
                <w:sz w:val="24"/>
                <w:szCs w:val="20"/>
              </w:rPr>
            </w:pPr>
          </w:p>
        </w:tc>
        <w:tc>
          <w:tcPr>
            <w:tcW w:w="1007" w:type="dxa"/>
            <w:gridSpan w:val="2"/>
            <w:vAlign w:val="center"/>
          </w:tcPr>
          <w:p>
            <w:pPr>
              <w:spacing w:line="400" w:lineRule="exact"/>
              <w:jc w:val="center"/>
              <w:rPr>
                <w:rFonts w:ascii="宋体" w:hAnsi="宋体"/>
                <w:bCs/>
                <w:sz w:val="24"/>
                <w:szCs w:val="20"/>
              </w:rPr>
            </w:pPr>
            <w:r>
              <w:rPr>
                <w:rFonts w:hint="eastAsia" w:ascii="宋体" w:hAnsi="宋体"/>
                <w:bCs/>
                <w:sz w:val="24"/>
                <w:szCs w:val="20"/>
              </w:rPr>
              <w:t>电话</w:t>
            </w:r>
          </w:p>
        </w:tc>
        <w:tc>
          <w:tcPr>
            <w:tcW w:w="1975" w:type="dxa"/>
            <w:gridSpan w:val="2"/>
            <w:vAlign w:val="center"/>
          </w:tcPr>
          <w:p>
            <w:pPr>
              <w:spacing w:line="400" w:lineRule="exact"/>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4" w:hRule="atLeast"/>
        </w:trPr>
        <w:tc>
          <w:tcPr>
            <w:tcW w:w="1257" w:type="dxa"/>
            <w:gridSpan w:val="3"/>
            <w:vAlign w:val="center"/>
          </w:tcPr>
          <w:p>
            <w:pPr>
              <w:spacing w:line="400" w:lineRule="exact"/>
              <w:jc w:val="center"/>
              <w:rPr>
                <w:rFonts w:ascii="宋体" w:hAnsi="宋体"/>
                <w:bCs/>
                <w:sz w:val="24"/>
                <w:szCs w:val="20"/>
              </w:rPr>
            </w:pPr>
            <w:r>
              <w:rPr>
                <w:rFonts w:hint="eastAsia" w:ascii="宋体" w:hAnsi="宋体"/>
                <w:bCs/>
                <w:sz w:val="24"/>
                <w:szCs w:val="20"/>
              </w:rPr>
              <w:t>地    址</w:t>
            </w:r>
          </w:p>
        </w:tc>
        <w:tc>
          <w:tcPr>
            <w:tcW w:w="4220" w:type="dxa"/>
            <w:gridSpan w:val="10"/>
            <w:vAlign w:val="center"/>
          </w:tcPr>
          <w:p>
            <w:pPr>
              <w:spacing w:line="400" w:lineRule="exact"/>
              <w:jc w:val="center"/>
              <w:rPr>
                <w:rFonts w:ascii="宋体" w:hAnsi="宋体"/>
                <w:bCs/>
                <w:sz w:val="24"/>
                <w:szCs w:val="20"/>
              </w:rPr>
            </w:pPr>
          </w:p>
        </w:tc>
        <w:tc>
          <w:tcPr>
            <w:tcW w:w="1494" w:type="dxa"/>
            <w:gridSpan w:val="4"/>
            <w:vAlign w:val="center"/>
          </w:tcPr>
          <w:p>
            <w:pPr>
              <w:spacing w:line="400" w:lineRule="exact"/>
              <w:jc w:val="center"/>
              <w:rPr>
                <w:rFonts w:ascii="宋体" w:hAnsi="宋体"/>
                <w:bCs/>
                <w:sz w:val="24"/>
                <w:szCs w:val="20"/>
              </w:rPr>
            </w:pPr>
            <w:r>
              <w:rPr>
                <w:rFonts w:hint="eastAsia" w:ascii="宋体" w:hAnsi="宋体"/>
                <w:bCs/>
                <w:sz w:val="24"/>
                <w:szCs w:val="20"/>
              </w:rPr>
              <w:t>营业执照号</w:t>
            </w:r>
          </w:p>
        </w:tc>
        <w:tc>
          <w:tcPr>
            <w:tcW w:w="1975" w:type="dxa"/>
            <w:gridSpan w:val="2"/>
            <w:tcBorders>
              <w:bottom w:val="nil"/>
            </w:tcBorders>
            <w:vAlign w:val="center"/>
          </w:tcPr>
          <w:p>
            <w:pPr>
              <w:spacing w:line="400" w:lineRule="exact"/>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9" w:hRule="atLeast"/>
        </w:trPr>
        <w:tc>
          <w:tcPr>
            <w:tcW w:w="1257" w:type="dxa"/>
            <w:gridSpan w:val="3"/>
            <w:vAlign w:val="center"/>
          </w:tcPr>
          <w:p>
            <w:pPr>
              <w:spacing w:line="400" w:lineRule="exact"/>
              <w:jc w:val="center"/>
              <w:rPr>
                <w:rFonts w:ascii="宋体" w:hAnsi="宋体"/>
                <w:bCs/>
                <w:sz w:val="24"/>
                <w:szCs w:val="20"/>
              </w:rPr>
            </w:pPr>
            <w:r>
              <w:rPr>
                <w:rFonts w:hint="eastAsia" w:ascii="宋体" w:hAnsi="宋体"/>
                <w:bCs/>
                <w:sz w:val="24"/>
                <w:szCs w:val="20"/>
              </w:rPr>
              <w:t>职工人数</w:t>
            </w:r>
          </w:p>
        </w:tc>
        <w:tc>
          <w:tcPr>
            <w:tcW w:w="988" w:type="dxa"/>
            <w:gridSpan w:val="3"/>
            <w:vAlign w:val="center"/>
          </w:tcPr>
          <w:p>
            <w:pPr>
              <w:spacing w:line="400" w:lineRule="exact"/>
              <w:jc w:val="center"/>
              <w:rPr>
                <w:rFonts w:ascii="宋体" w:hAnsi="宋体"/>
                <w:bCs/>
                <w:sz w:val="24"/>
                <w:szCs w:val="20"/>
              </w:rPr>
            </w:pPr>
          </w:p>
        </w:tc>
        <w:tc>
          <w:tcPr>
            <w:tcW w:w="1738" w:type="dxa"/>
            <w:gridSpan w:val="2"/>
            <w:vAlign w:val="center"/>
          </w:tcPr>
          <w:p>
            <w:pPr>
              <w:spacing w:line="400" w:lineRule="exact"/>
              <w:jc w:val="center"/>
              <w:rPr>
                <w:rFonts w:ascii="宋体" w:hAnsi="宋体"/>
                <w:bCs/>
                <w:sz w:val="24"/>
                <w:szCs w:val="20"/>
              </w:rPr>
            </w:pPr>
            <w:r>
              <w:rPr>
                <w:rFonts w:hint="eastAsia" w:ascii="宋体" w:hAnsi="宋体"/>
                <w:bCs/>
                <w:sz w:val="24"/>
                <w:szCs w:val="20"/>
              </w:rPr>
              <w:t>技术人员人数</w:t>
            </w:r>
          </w:p>
        </w:tc>
        <w:tc>
          <w:tcPr>
            <w:tcW w:w="997" w:type="dxa"/>
            <w:gridSpan w:val="4"/>
            <w:vAlign w:val="center"/>
          </w:tcPr>
          <w:p>
            <w:pPr>
              <w:spacing w:line="400" w:lineRule="exact"/>
              <w:jc w:val="center"/>
              <w:rPr>
                <w:rFonts w:ascii="宋体" w:hAnsi="宋体"/>
                <w:bCs/>
                <w:sz w:val="24"/>
                <w:szCs w:val="20"/>
              </w:rPr>
            </w:pPr>
          </w:p>
        </w:tc>
        <w:tc>
          <w:tcPr>
            <w:tcW w:w="1991" w:type="dxa"/>
            <w:gridSpan w:val="5"/>
            <w:tcBorders>
              <w:right w:val="nil"/>
            </w:tcBorders>
            <w:vAlign w:val="center"/>
          </w:tcPr>
          <w:p>
            <w:pPr>
              <w:spacing w:line="400" w:lineRule="exact"/>
              <w:jc w:val="center"/>
              <w:rPr>
                <w:rFonts w:ascii="宋体" w:hAnsi="宋体"/>
                <w:bCs/>
                <w:sz w:val="24"/>
                <w:szCs w:val="20"/>
              </w:rPr>
            </w:pPr>
            <w:r>
              <w:rPr>
                <w:rFonts w:hint="eastAsia" w:ascii="宋体" w:hAnsi="宋体"/>
                <w:bCs/>
                <w:sz w:val="24"/>
                <w:szCs w:val="20"/>
              </w:rPr>
              <w:t>营业执照复印件</w:t>
            </w:r>
          </w:p>
        </w:tc>
        <w:tc>
          <w:tcPr>
            <w:tcW w:w="197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Cs/>
                <w:sz w:val="24"/>
                <w:szCs w:val="20"/>
              </w:rPr>
            </w:pPr>
            <w:r>
              <w:rPr>
                <w:rFonts w:hint="eastAsia" w:ascii="宋体" w:hAnsi="宋体"/>
                <w:bCs/>
                <w:sz w:val="24"/>
                <w:szCs w:val="20"/>
              </w:rPr>
              <w:t>有□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9" w:hRule="atLeast"/>
        </w:trPr>
        <w:tc>
          <w:tcPr>
            <w:tcW w:w="725" w:type="dxa"/>
            <w:vMerge w:val="restart"/>
            <w:vAlign w:val="center"/>
          </w:tcPr>
          <w:p>
            <w:pPr>
              <w:spacing w:line="400" w:lineRule="exact"/>
              <w:jc w:val="center"/>
              <w:rPr>
                <w:rFonts w:ascii="宋体" w:hAnsi="宋体"/>
                <w:bCs/>
                <w:sz w:val="24"/>
                <w:szCs w:val="20"/>
              </w:rPr>
            </w:pPr>
            <w:r>
              <w:rPr>
                <w:rFonts w:hint="eastAsia" w:ascii="宋体" w:hAnsi="宋体"/>
                <w:bCs/>
                <w:sz w:val="24"/>
                <w:szCs w:val="20"/>
              </w:rPr>
              <w:t>生产情况</w:t>
            </w:r>
          </w:p>
        </w:tc>
        <w:tc>
          <w:tcPr>
            <w:tcW w:w="1028" w:type="dxa"/>
            <w:gridSpan w:val="3"/>
            <w:vMerge w:val="restart"/>
            <w:vAlign w:val="center"/>
          </w:tcPr>
          <w:p>
            <w:pPr>
              <w:spacing w:line="400" w:lineRule="exact"/>
              <w:jc w:val="center"/>
              <w:rPr>
                <w:rFonts w:ascii="宋体" w:hAnsi="宋体"/>
                <w:bCs/>
                <w:sz w:val="24"/>
                <w:szCs w:val="20"/>
              </w:rPr>
            </w:pPr>
            <w:r>
              <w:rPr>
                <w:rFonts w:hint="eastAsia" w:ascii="宋体" w:hAnsi="宋体"/>
                <w:bCs/>
                <w:sz w:val="24"/>
                <w:szCs w:val="20"/>
              </w:rPr>
              <w:t>主要</w:t>
            </w:r>
          </w:p>
          <w:p>
            <w:pPr>
              <w:spacing w:line="400" w:lineRule="exact"/>
              <w:jc w:val="center"/>
              <w:rPr>
                <w:rFonts w:ascii="宋体" w:hAnsi="宋体"/>
                <w:bCs/>
                <w:sz w:val="24"/>
                <w:szCs w:val="20"/>
              </w:rPr>
            </w:pPr>
            <w:r>
              <w:rPr>
                <w:rFonts w:hint="eastAsia" w:ascii="宋体" w:hAnsi="宋体"/>
                <w:bCs/>
                <w:sz w:val="24"/>
                <w:szCs w:val="20"/>
              </w:rPr>
              <w:t>产品</w:t>
            </w:r>
          </w:p>
        </w:tc>
        <w:tc>
          <w:tcPr>
            <w:tcW w:w="7193" w:type="dxa"/>
            <w:gridSpan w:val="15"/>
            <w:vAlign w:val="center"/>
          </w:tcPr>
          <w:p>
            <w:pPr>
              <w:spacing w:line="400" w:lineRule="exact"/>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 w:hRule="atLeast"/>
        </w:trPr>
        <w:tc>
          <w:tcPr>
            <w:tcW w:w="725" w:type="dxa"/>
            <w:vMerge w:val="continue"/>
            <w:vAlign w:val="center"/>
          </w:tcPr>
          <w:p>
            <w:pPr>
              <w:spacing w:line="400" w:lineRule="exact"/>
              <w:jc w:val="center"/>
              <w:rPr>
                <w:rFonts w:ascii="宋体" w:hAnsi="宋体"/>
                <w:bCs/>
                <w:sz w:val="24"/>
                <w:szCs w:val="20"/>
              </w:rPr>
            </w:pPr>
          </w:p>
        </w:tc>
        <w:tc>
          <w:tcPr>
            <w:tcW w:w="1028" w:type="dxa"/>
            <w:gridSpan w:val="3"/>
            <w:vMerge w:val="continue"/>
            <w:vAlign w:val="center"/>
          </w:tcPr>
          <w:p>
            <w:pPr>
              <w:spacing w:line="400" w:lineRule="exact"/>
              <w:jc w:val="center"/>
              <w:rPr>
                <w:rFonts w:ascii="宋体" w:hAnsi="宋体"/>
                <w:bCs/>
                <w:sz w:val="24"/>
                <w:szCs w:val="20"/>
              </w:rPr>
            </w:pPr>
          </w:p>
        </w:tc>
        <w:tc>
          <w:tcPr>
            <w:tcW w:w="7193" w:type="dxa"/>
            <w:gridSpan w:val="15"/>
            <w:vAlign w:val="center"/>
          </w:tcPr>
          <w:p>
            <w:pPr>
              <w:spacing w:line="400" w:lineRule="exact"/>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8" w:hRule="atLeast"/>
        </w:trPr>
        <w:tc>
          <w:tcPr>
            <w:tcW w:w="725" w:type="dxa"/>
            <w:vMerge w:val="continue"/>
            <w:vAlign w:val="center"/>
          </w:tcPr>
          <w:p>
            <w:pPr>
              <w:spacing w:line="400" w:lineRule="exact"/>
              <w:jc w:val="center"/>
              <w:rPr>
                <w:rFonts w:ascii="宋体" w:hAnsi="宋体"/>
                <w:bCs/>
                <w:sz w:val="24"/>
                <w:szCs w:val="20"/>
              </w:rPr>
            </w:pPr>
          </w:p>
        </w:tc>
        <w:tc>
          <w:tcPr>
            <w:tcW w:w="1028" w:type="dxa"/>
            <w:gridSpan w:val="3"/>
            <w:vMerge w:val="restart"/>
            <w:vAlign w:val="center"/>
          </w:tcPr>
          <w:p>
            <w:pPr>
              <w:spacing w:line="400" w:lineRule="exact"/>
              <w:jc w:val="center"/>
              <w:rPr>
                <w:rFonts w:ascii="宋体" w:hAnsi="宋体"/>
                <w:bCs/>
                <w:sz w:val="24"/>
                <w:szCs w:val="20"/>
              </w:rPr>
            </w:pPr>
            <w:r>
              <w:rPr>
                <w:rFonts w:hint="eastAsia" w:ascii="宋体" w:hAnsi="宋体"/>
                <w:bCs/>
                <w:sz w:val="24"/>
                <w:szCs w:val="20"/>
              </w:rPr>
              <w:t>主要生产设备</w:t>
            </w:r>
          </w:p>
        </w:tc>
        <w:tc>
          <w:tcPr>
            <w:tcW w:w="7193" w:type="dxa"/>
            <w:gridSpan w:val="15"/>
            <w:vAlign w:val="center"/>
          </w:tcPr>
          <w:p>
            <w:pPr>
              <w:spacing w:line="400" w:lineRule="exact"/>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8" w:hRule="atLeast"/>
        </w:trPr>
        <w:tc>
          <w:tcPr>
            <w:tcW w:w="725" w:type="dxa"/>
            <w:vMerge w:val="continue"/>
            <w:vAlign w:val="center"/>
          </w:tcPr>
          <w:p>
            <w:pPr>
              <w:spacing w:line="400" w:lineRule="exact"/>
              <w:jc w:val="center"/>
              <w:rPr>
                <w:rFonts w:ascii="宋体" w:hAnsi="宋体"/>
                <w:bCs/>
                <w:sz w:val="24"/>
                <w:szCs w:val="20"/>
              </w:rPr>
            </w:pPr>
          </w:p>
        </w:tc>
        <w:tc>
          <w:tcPr>
            <w:tcW w:w="1028" w:type="dxa"/>
            <w:gridSpan w:val="3"/>
            <w:vMerge w:val="continue"/>
            <w:vAlign w:val="center"/>
          </w:tcPr>
          <w:p>
            <w:pPr>
              <w:spacing w:line="400" w:lineRule="exact"/>
              <w:jc w:val="center"/>
              <w:rPr>
                <w:rFonts w:ascii="宋体" w:hAnsi="宋体"/>
                <w:bCs/>
                <w:sz w:val="24"/>
                <w:szCs w:val="20"/>
              </w:rPr>
            </w:pPr>
          </w:p>
        </w:tc>
        <w:tc>
          <w:tcPr>
            <w:tcW w:w="7193" w:type="dxa"/>
            <w:gridSpan w:val="15"/>
            <w:vAlign w:val="center"/>
          </w:tcPr>
          <w:p>
            <w:pPr>
              <w:spacing w:line="400" w:lineRule="exact"/>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1" w:hRule="atLeast"/>
        </w:trPr>
        <w:tc>
          <w:tcPr>
            <w:tcW w:w="725" w:type="dxa"/>
            <w:vMerge w:val="continue"/>
            <w:vAlign w:val="center"/>
          </w:tcPr>
          <w:p>
            <w:pPr>
              <w:spacing w:line="400" w:lineRule="exact"/>
              <w:jc w:val="center"/>
              <w:rPr>
                <w:rFonts w:ascii="宋体" w:hAnsi="宋体"/>
                <w:bCs/>
                <w:sz w:val="24"/>
                <w:szCs w:val="20"/>
              </w:rPr>
            </w:pPr>
          </w:p>
        </w:tc>
        <w:tc>
          <w:tcPr>
            <w:tcW w:w="1028" w:type="dxa"/>
            <w:gridSpan w:val="3"/>
            <w:vMerge w:val="continue"/>
            <w:vAlign w:val="center"/>
          </w:tcPr>
          <w:p>
            <w:pPr>
              <w:spacing w:line="400" w:lineRule="exact"/>
              <w:jc w:val="center"/>
              <w:rPr>
                <w:rFonts w:ascii="宋体" w:hAnsi="宋体"/>
                <w:bCs/>
                <w:sz w:val="24"/>
                <w:szCs w:val="20"/>
              </w:rPr>
            </w:pPr>
          </w:p>
        </w:tc>
        <w:tc>
          <w:tcPr>
            <w:tcW w:w="7193" w:type="dxa"/>
            <w:gridSpan w:val="15"/>
            <w:vAlign w:val="center"/>
          </w:tcPr>
          <w:p>
            <w:pPr>
              <w:spacing w:line="400" w:lineRule="exact"/>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4" w:hRule="atLeast"/>
        </w:trPr>
        <w:tc>
          <w:tcPr>
            <w:tcW w:w="725" w:type="dxa"/>
            <w:vMerge w:val="continue"/>
            <w:vAlign w:val="center"/>
          </w:tcPr>
          <w:p>
            <w:pPr>
              <w:spacing w:line="400" w:lineRule="exact"/>
              <w:jc w:val="center"/>
              <w:rPr>
                <w:rFonts w:ascii="宋体" w:hAnsi="宋体"/>
                <w:bCs/>
                <w:sz w:val="24"/>
                <w:szCs w:val="20"/>
              </w:rPr>
            </w:pPr>
          </w:p>
        </w:tc>
        <w:tc>
          <w:tcPr>
            <w:tcW w:w="1028" w:type="dxa"/>
            <w:gridSpan w:val="3"/>
            <w:vMerge w:val="continue"/>
            <w:vAlign w:val="center"/>
          </w:tcPr>
          <w:p>
            <w:pPr>
              <w:spacing w:line="400" w:lineRule="exact"/>
              <w:jc w:val="center"/>
              <w:rPr>
                <w:rFonts w:ascii="宋体" w:hAnsi="宋体"/>
                <w:bCs/>
                <w:sz w:val="24"/>
                <w:szCs w:val="20"/>
              </w:rPr>
            </w:pPr>
          </w:p>
        </w:tc>
        <w:tc>
          <w:tcPr>
            <w:tcW w:w="7193" w:type="dxa"/>
            <w:gridSpan w:val="15"/>
            <w:vAlign w:val="center"/>
          </w:tcPr>
          <w:p>
            <w:pPr>
              <w:spacing w:line="400" w:lineRule="exact"/>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3" w:hRule="atLeast"/>
        </w:trPr>
        <w:tc>
          <w:tcPr>
            <w:tcW w:w="1049" w:type="dxa"/>
            <w:gridSpan w:val="2"/>
            <w:vAlign w:val="center"/>
          </w:tcPr>
          <w:p>
            <w:pPr>
              <w:jc w:val="center"/>
              <w:rPr>
                <w:rFonts w:ascii="宋体" w:hAnsi="宋体"/>
                <w:bCs/>
                <w:sz w:val="24"/>
                <w:szCs w:val="20"/>
              </w:rPr>
            </w:pPr>
            <w:r>
              <w:rPr>
                <w:rFonts w:hint="eastAsia" w:ascii="宋体" w:hAnsi="宋体"/>
                <w:bCs/>
                <w:sz w:val="24"/>
                <w:szCs w:val="20"/>
              </w:rPr>
              <w:t>固定资产现值</w:t>
            </w:r>
          </w:p>
        </w:tc>
        <w:tc>
          <w:tcPr>
            <w:tcW w:w="1056" w:type="dxa"/>
            <w:gridSpan w:val="3"/>
            <w:vAlign w:val="center"/>
          </w:tcPr>
          <w:p>
            <w:pPr>
              <w:jc w:val="center"/>
              <w:rPr>
                <w:rFonts w:ascii="宋体" w:hAnsi="宋体"/>
                <w:bCs/>
                <w:sz w:val="24"/>
                <w:szCs w:val="20"/>
              </w:rPr>
            </w:pPr>
          </w:p>
        </w:tc>
        <w:tc>
          <w:tcPr>
            <w:tcW w:w="1169" w:type="dxa"/>
            <w:gridSpan w:val="2"/>
            <w:vAlign w:val="center"/>
          </w:tcPr>
          <w:p>
            <w:pPr>
              <w:jc w:val="center"/>
              <w:rPr>
                <w:rFonts w:ascii="宋体" w:hAnsi="宋体"/>
                <w:bCs/>
                <w:sz w:val="24"/>
                <w:szCs w:val="20"/>
              </w:rPr>
            </w:pPr>
            <w:r>
              <w:rPr>
                <w:rFonts w:hint="eastAsia" w:ascii="宋体" w:hAnsi="宋体"/>
                <w:bCs/>
                <w:sz w:val="24"/>
                <w:szCs w:val="20"/>
              </w:rPr>
              <w:t>流动</w:t>
            </w:r>
          </w:p>
          <w:p>
            <w:pPr>
              <w:jc w:val="center"/>
              <w:rPr>
                <w:rFonts w:ascii="宋体" w:hAnsi="宋体"/>
                <w:bCs/>
                <w:sz w:val="24"/>
                <w:szCs w:val="20"/>
              </w:rPr>
            </w:pPr>
            <w:r>
              <w:rPr>
                <w:rFonts w:hint="eastAsia" w:ascii="宋体" w:hAnsi="宋体"/>
                <w:bCs/>
                <w:sz w:val="24"/>
                <w:szCs w:val="20"/>
              </w:rPr>
              <w:t>资金</w:t>
            </w:r>
          </w:p>
        </w:tc>
        <w:tc>
          <w:tcPr>
            <w:tcW w:w="1375" w:type="dxa"/>
            <w:gridSpan w:val="4"/>
            <w:vAlign w:val="center"/>
          </w:tcPr>
          <w:p>
            <w:pPr>
              <w:jc w:val="center"/>
              <w:rPr>
                <w:rFonts w:ascii="宋体" w:hAnsi="宋体"/>
                <w:bCs/>
                <w:sz w:val="24"/>
                <w:szCs w:val="20"/>
              </w:rPr>
            </w:pPr>
          </w:p>
        </w:tc>
        <w:tc>
          <w:tcPr>
            <w:tcW w:w="993" w:type="dxa"/>
            <w:gridSpan w:val="3"/>
            <w:vAlign w:val="center"/>
          </w:tcPr>
          <w:p>
            <w:pPr>
              <w:jc w:val="center"/>
              <w:rPr>
                <w:rFonts w:ascii="宋体" w:hAnsi="宋体"/>
                <w:bCs/>
                <w:sz w:val="24"/>
                <w:szCs w:val="20"/>
              </w:rPr>
            </w:pPr>
            <w:r>
              <w:rPr>
                <w:rFonts w:hint="eastAsia" w:ascii="宋体" w:hAnsi="宋体"/>
                <w:bCs/>
                <w:sz w:val="24"/>
                <w:szCs w:val="20"/>
              </w:rPr>
              <w:t>年总</w:t>
            </w:r>
          </w:p>
          <w:p>
            <w:pPr>
              <w:jc w:val="center"/>
              <w:rPr>
                <w:rFonts w:ascii="宋体" w:hAnsi="宋体"/>
                <w:bCs/>
                <w:sz w:val="24"/>
                <w:szCs w:val="20"/>
              </w:rPr>
            </w:pPr>
            <w:r>
              <w:rPr>
                <w:rFonts w:hint="eastAsia" w:ascii="宋体" w:hAnsi="宋体"/>
                <w:bCs/>
                <w:sz w:val="24"/>
                <w:szCs w:val="20"/>
              </w:rPr>
              <w:t>产值</w:t>
            </w:r>
          </w:p>
        </w:tc>
        <w:tc>
          <w:tcPr>
            <w:tcW w:w="1329" w:type="dxa"/>
            <w:gridSpan w:val="3"/>
            <w:vAlign w:val="center"/>
          </w:tcPr>
          <w:p>
            <w:pPr>
              <w:jc w:val="center"/>
              <w:rPr>
                <w:rFonts w:ascii="宋体" w:hAnsi="宋体"/>
                <w:bCs/>
                <w:sz w:val="24"/>
                <w:szCs w:val="20"/>
              </w:rPr>
            </w:pPr>
          </w:p>
        </w:tc>
        <w:tc>
          <w:tcPr>
            <w:tcW w:w="941" w:type="dxa"/>
            <w:vAlign w:val="center"/>
          </w:tcPr>
          <w:p>
            <w:pPr>
              <w:jc w:val="center"/>
              <w:rPr>
                <w:rFonts w:ascii="宋体" w:hAnsi="宋体"/>
                <w:bCs/>
                <w:sz w:val="24"/>
                <w:szCs w:val="20"/>
              </w:rPr>
            </w:pPr>
            <w:r>
              <w:rPr>
                <w:rFonts w:hint="eastAsia" w:ascii="宋体" w:hAnsi="宋体"/>
                <w:bCs/>
                <w:sz w:val="24"/>
                <w:szCs w:val="20"/>
              </w:rPr>
              <w:t>利润率</w:t>
            </w:r>
          </w:p>
        </w:tc>
        <w:tc>
          <w:tcPr>
            <w:tcW w:w="1034" w:type="dxa"/>
            <w:vAlign w:val="center"/>
          </w:tcPr>
          <w:p>
            <w:pPr>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4" w:hRule="atLeast"/>
        </w:trPr>
        <w:tc>
          <w:tcPr>
            <w:tcW w:w="1753" w:type="dxa"/>
            <w:gridSpan w:val="4"/>
            <w:vAlign w:val="center"/>
          </w:tcPr>
          <w:p>
            <w:pPr>
              <w:spacing w:line="400" w:lineRule="exact"/>
              <w:jc w:val="center"/>
              <w:rPr>
                <w:rFonts w:ascii="宋体" w:hAnsi="宋体"/>
                <w:bCs/>
                <w:sz w:val="24"/>
                <w:szCs w:val="20"/>
              </w:rPr>
            </w:pPr>
            <w:r>
              <w:rPr>
                <w:rFonts w:hint="eastAsia" w:ascii="宋体" w:hAnsi="宋体"/>
                <w:bCs/>
                <w:sz w:val="24"/>
                <w:szCs w:val="20"/>
              </w:rPr>
              <w:t>质量管理机构</w:t>
            </w:r>
          </w:p>
        </w:tc>
        <w:tc>
          <w:tcPr>
            <w:tcW w:w="2484" w:type="dxa"/>
            <w:gridSpan w:val="5"/>
            <w:vAlign w:val="center"/>
          </w:tcPr>
          <w:p>
            <w:pPr>
              <w:spacing w:line="400" w:lineRule="exact"/>
              <w:jc w:val="center"/>
              <w:rPr>
                <w:rFonts w:ascii="宋体" w:hAnsi="宋体"/>
                <w:bCs/>
                <w:sz w:val="24"/>
                <w:szCs w:val="20"/>
              </w:rPr>
            </w:pPr>
          </w:p>
        </w:tc>
        <w:tc>
          <w:tcPr>
            <w:tcW w:w="1947" w:type="dxa"/>
            <w:gridSpan w:val="7"/>
            <w:vAlign w:val="center"/>
          </w:tcPr>
          <w:p>
            <w:pPr>
              <w:spacing w:line="400" w:lineRule="exact"/>
              <w:jc w:val="center"/>
              <w:rPr>
                <w:rFonts w:ascii="宋体" w:hAnsi="宋体"/>
                <w:bCs/>
                <w:sz w:val="24"/>
                <w:szCs w:val="20"/>
              </w:rPr>
            </w:pPr>
            <w:r>
              <w:rPr>
                <w:rFonts w:hint="eastAsia" w:ascii="宋体" w:hAnsi="宋体"/>
                <w:bCs/>
                <w:sz w:val="24"/>
                <w:szCs w:val="20"/>
              </w:rPr>
              <w:t>质量检验机构</w:t>
            </w:r>
          </w:p>
        </w:tc>
        <w:tc>
          <w:tcPr>
            <w:tcW w:w="2762" w:type="dxa"/>
            <w:gridSpan w:val="3"/>
            <w:vAlign w:val="center"/>
          </w:tcPr>
          <w:p>
            <w:pPr>
              <w:spacing w:line="400" w:lineRule="exact"/>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9" w:hRule="atLeast"/>
        </w:trPr>
        <w:tc>
          <w:tcPr>
            <w:tcW w:w="1753" w:type="dxa"/>
            <w:gridSpan w:val="4"/>
            <w:vAlign w:val="center"/>
          </w:tcPr>
          <w:p>
            <w:pPr>
              <w:spacing w:line="400" w:lineRule="exact"/>
              <w:jc w:val="center"/>
              <w:rPr>
                <w:rFonts w:ascii="宋体" w:hAnsi="宋体"/>
                <w:bCs/>
                <w:sz w:val="24"/>
                <w:szCs w:val="20"/>
              </w:rPr>
            </w:pPr>
            <w:r>
              <w:rPr>
                <w:rFonts w:hint="eastAsia" w:ascii="宋体" w:hAnsi="宋体"/>
                <w:bCs/>
                <w:sz w:val="24"/>
                <w:szCs w:val="20"/>
              </w:rPr>
              <w:t>主要检测设备</w:t>
            </w:r>
          </w:p>
        </w:tc>
        <w:tc>
          <w:tcPr>
            <w:tcW w:w="7193" w:type="dxa"/>
            <w:gridSpan w:val="15"/>
            <w:vAlign w:val="center"/>
          </w:tcPr>
          <w:p>
            <w:pPr>
              <w:spacing w:line="400" w:lineRule="exact"/>
              <w:ind w:left="1377"/>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9" w:hRule="atLeast"/>
        </w:trPr>
        <w:tc>
          <w:tcPr>
            <w:tcW w:w="1753" w:type="dxa"/>
            <w:gridSpan w:val="4"/>
            <w:vAlign w:val="center"/>
          </w:tcPr>
          <w:p>
            <w:pPr>
              <w:spacing w:line="400" w:lineRule="exact"/>
              <w:jc w:val="center"/>
              <w:rPr>
                <w:rFonts w:ascii="宋体" w:hAnsi="宋体"/>
                <w:bCs/>
                <w:sz w:val="24"/>
                <w:szCs w:val="20"/>
              </w:rPr>
            </w:pPr>
            <w:r>
              <w:rPr>
                <w:rFonts w:hint="eastAsia" w:ascii="宋体" w:hAnsi="宋体"/>
                <w:bCs/>
                <w:sz w:val="24"/>
                <w:szCs w:val="20"/>
              </w:rPr>
              <w:t>获证情况</w:t>
            </w:r>
          </w:p>
        </w:tc>
        <w:tc>
          <w:tcPr>
            <w:tcW w:w="7193" w:type="dxa"/>
            <w:gridSpan w:val="15"/>
            <w:vAlign w:val="center"/>
          </w:tcPr>
          <w:p>
            <w:pPr>
              <w:spacing w:line="400" w:lineRule="exact"/>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6" w:hRule="atLeast"/>
        </w:trPr>
        <w:tc>
          <w:tcPr>
            <w:tcW w:w="8946" w:type="dxa"/>
            <w:gridSpan w:val="19"/>
          </w:tcPr>
          <w:p>
            <w:pPr>
              <w:spacing w:line="400" w:lineRule="exact"/>
              <w:rPr>
                <w:rFonts w:ascii="宋体" w:hAnsi="宋体"/>
                <w:bCs/>
                <w:sz w:val="24"/>
                <w:szCs w:val="20"/>
              </w:rPr>
            </w:pPr>
            <w:r>
              <w:rPr>
                <w:rFonts w:hint="eastAsia" w:ascii="宋体" w:hAnsi="宋体"/>
                <w:bCs/>
                <w:sz w:val="24"/>
                <w:szCs w:val="20"/>
              </w:rPr>
              <w:t>准备参与加西贝拉招标的零星物资类别（请在方框内打钩）：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8" w:hRule="atLeast"/>
        </w:trPr>
        <w:tc>
          <w:tcPr>
            <w:tcW w:w="8946" w:type="dxa"/>
            <w:gridSpan w:val="19"/>
          </w:tcPr>
          <w:p>
            <w:pPr>
              <w:spacing w:beforeLines="50" w:line="400" w:lineRule="exact"/>
              <w:rPr>
                <w:rFonts w:ascii="宋体" w:hAnsi="宋体"/>
                <w:bCs/>
                <w:sz w:val="24"/>
                <w:szCs w:val="20"/>
              </w:rPr>
            </w:pPr>
            <w:r>
              <w:rPr>
                <w:rFonts w:hint="eastAsia" w:asciiTheme="minorEastAsia" w:hAnsiTheme="minorEastAsia"/>
                <w:bCs/>
                <w:sz w:val="24"/>
                <w:szCs w:val="20"/>
              </w:rPr>
              <w:t>□</w:t>
            </w:r>
            <w:r>
              <w:rPr>
                <w:rFonts w:hint="eastAsia" w:ascii="宋体" w:hAnsi="宋体"/>
                <w:bCs/>
                <w:sz w:val="24"/>
                <w:szCs w:val="20"/>
              </w:rPr>
              <w:t xml:space="preserve">工具类     </w:t>
            </w:r>
            <w:r>
              <w:rPr>
                <w:rFonts w:hint="eastAsia" w:asciiTheme="minorEastAsia" w:hAnsiTheme="minorEastAsia"/>
                <w:bCs/>
                <w:sz w:val="24"/>
                <w:szCs w:val="20"/>
              </w:rPr>
              <w:t>□</w:t>
            </w:r>
            <w:r>
              <w:rPr>
                <w:rFonts w:hint="eastAsia" w:ascii="宋体" w:hAnsi="宋体"/>
                <w:bCs/>
                <w:sz w:val="24"/>
                <w:szCs w:val="20"/>
              </w:rPr>
              <w:t xml:space="preserve">刀具类    </w:t>
            </w:r>
            <w:r>
              <w:rPr>
                <w:rFonts w:hint="eastAsia" w:asciiTheme="minorEastAsia" w:hAnsiTheme="minorEastAsia"/>
                <w:bCs/>
                <w:sz w:val="24"/>
                <w:szCs w:val="20"/>
              </w:rPr>
              <w:t>□</w:t>
            </w:r>
            <w:r>
              <w:rPr>
                <w:rFonts w:hint="eastAsia" w:ascii="宋体" w:hAnsi="宋体"/>
                <w:bCs/>
                <w:sz w:val="24"/>
                <w:szCs w:val="20"/>
              </w:rPr>
              <w:t xml:space="preserve">油品类    </w:t>
            </w:r>
            <w:r>
              <w:rPr>
                <w:rFonts w:hint="eastAsia" w:asciiTheme="minorEastAsia" w:hAnsiTheme="minorEastAsia"/>
                <w:bCs/>
                <w:sz w:val="24"/>
                <w:szCs w:val="20"/>
              </w:rPr>
              <w:t>□</w:t>
            </w:r>
            <w:r>
              <w:rPr>
                <w:rFonts w:hint="eastAsia" w:ascii="宋体" w:hAnsi="宋体"/>
                <w:bCs/>
                <w:sz w:val="24"/>
                <w:szCs w:val="20"/>
              </w:rPr>
              <w:t xml:space="preserve">五金类    </w:t>
            </w:r>
            <w:r>
              <w:rPr>
                <w:rFonts w:hint="eastAsia" w:asciiTheme="minorEastAsia" w:hAnsiTheme="minorEastAsia"/>
                <w:bCs/>
                <w:sz w:val="24"/>
                <w:szCs w:val="20"/>
              </w:rPr>
              <w:t>□</w:t>
            </w:r>
            <w:r>
              <w:rPr>
                <w:rFonts w:hint="eastAsia" w:ascii="宋体" w:hAnsi="宋体"/>
                <w:bCs/>
                <w:sz w:val="24"/>
                <w:szCs w:val="20"/>
              </w:rPr>
              <w:t xml:space="preserve">塑料橡胶类 </w:t>
            </w:r>
          </w:p>
          <w:p>
            <w:pPr>
              <w:spacing w:beforeLines="50" w:line="400" w:lineRule="exact"/>
              <w:rPr>
                <w:rFonts w:ascii="宋体" w:hAnsi="宋体"/>
                <w:bCs/>
                <w:sz w:val="24"/>
                <w:szCs w:val="20"/>
              </w:rPr>
            </w:pPr>
            <w:r>
              <w:rPr>
                <w:rFonts w:hint="eastAsia" w:asciiTheme="minorEastAsia" w:hAnsiTheme="minorEastAsia"/>
                <w:bCs/>
                <w:sz w:val="24"/>
                <w:szCs w:val="20"/>
              </w:rPr>
              <w:t>□其他</w:t>
            </w:r>
            <w:r>
              <w:rPr>
                <w:rFonts w:hint="eastAsia" w:ascii="宋体" w:hAnsi="宋体"/>
                <w:bCs/>
                <w:sz w:val="24"/>
                <w:szCs w:val="20"/>
              </w:rPr>
              <w:t xml:space="preserve">类     </w:t>
            </w:r>
            <w:r>
              <w:rPr>
                <w:rFonts w:hint="eastAsia" w:asciiTheme="minorEastAsia" w:hAnsiTheme="minorEastAsia"/>
                <w:bCs/>
                <w:sz w:val="24"/>
                <w:szCs w:val="20"/>
              </w:rPr>
              <w:t>□</w:t>
            </w:r>
            <w:r>
              <w:rPr>
                <w:rFonts w:hint="eastAsia" w:ascii="宋体" w:hAnsi="宋体"/>
                <w:bCs/>
                <w:sz w:val="24"/>
                <w:szCs w:val="20"/>
              </w:rPr>
              <w:t xml:space="preserve">灯具类    </w:t>
            </w:r>
            <w:r>
              <w:rPr>
                <w:rFonts w:hint="eastAsia" w:asciiTheme="minorEastAsia" w:hAnsiTheme="minorEastAsia"/>
                <w:bCs/>
                <w:sz w:val="24"/>
                <w:szCs w:val="20"/>
              </w:rPr>
              <w:t>□油漆</w:t>
            </w:r>
            <w:r>
              <w:rPr>
                <w:rFonts w:hint="eastAsia" w:ascii="宋体" w:hAnsi="宋体"/>
                <w:bCs/>
                <w:sz w:val="24"/>
                <w:szCs w:val="20"/>
              </w:rPr>
              <w:t xml:space="preserve">类    </w:t>
            </w:r>
            <w:r>
              <w:rPr>
                <w:rFonts w:hint="eastAsia" w:asciiTheme="minorEastAsia" w:hAnsiTheme="minorEastAsia"/>
                <w:bCs/>
                <w:sz w:val="24"/>
                <w:szCs w:val="20"/>
              </w:rPr>
              <w:t>□</w:t>
            </w:r>
            <w:r>
              <w:rPr>
                <w:rFonts w:hint="eastAsia" w:ascii="宋体" w:hAnsi="宋体"/>
                <w:bCs/>
                <w:sz w:val="24"/>
                <w:szCs w:val="20"/>
              </w:rPr>
              <w:t>办公用品类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76" w:hRule="atLeast"/>
        </w:trPr>
        <w:tc>
          <w:tcPr>
            <w:tcW w:w="8946" w:type="dxa"/>
            <w:gridSpan w:val="19"/>
          </w:tcPr>
          <w:p>
            <w:pPr>
              <w:spacing w:line="400" w:lineRule="exact"/>
              <w:rPr>
                <w:rFonts w:ascii="宋体" w:hAnsi="宋体"/>
                <w:bCs/>
                <w:sz w:val="24"/>
                <w:szCs w:val="20"/>
              </w:rPr>
            </w:pPr>
            <w:r>
              <w:rPr>
                <w:rFonts w:hint="eastAsia" w:ascii="宋体" w:hAnsi="宋体"/>
                <w:bCs/>
                <w:sz w:val="24"/>
                <w:szCs w:val="20"/>
              </w:rPr>
              <w:t>供货单位说明：</w:t>
            </w:r>
          </w:p>
          <w:p>
            <w:pPr>
              <w:spacing w:line="400" w:lineRule="exact"/>
              <w:rPr>
                <w:rFonts w:ascii="宋体" w:hAnsi="宋体"/>
                <w:bCs/>
                <w:sz w:val="24"/>
                <w:szCs w:val="20"/>
              </w:rPr>
            </w:pPr>
          </w:p>
          <w:p>
            <w:pPr>
              <w:spacing w:line="400" w:lineRule="exact"/>
              <w:rPr>
                <w:rFonts w:ascii="宋体" w:hAnsi="宋体"/>
                <w:bCs/>
                <w:sz w:val="24"/>
                <w:szCs w:val="20"/>
              </w:rPr>
            </w:pPr>
          </w:p>
          <w:p>
            <w:pPr>
              <w:spacing w:line="400" w:lineRule="exact"/>
              <w:rPr>
                <w:rFonts w:ascii="宋体" w:hAnsi="宋体"/>
                <w:bCs/>
                <w:sz w:val="24"/>
                <w:szCs w:val="20"/>
              </w:rPr>
            </w:pPr>
          </w:p>
          <w:p>
            <w:pPr>
              <w:spacing w:line="400" w:lineRule="exact"/>
              <w:rPr>
                <w:rFonts w:ascii="宋体" w:hAnsi="宋体"/>
                <w:bCs/>
                <w:sz w:val="24"/>
                <w:szCs w:val="20"/>
              </w:rPr>
            </w:pPr>
          </w:p>
          <w:p>
            <w:pPr>
              <w:spacing w:line="400" w:lineRule="exact"/>
              <w:rPr>
                <w:rFonts w:ascii="宋体" w:hAnsi="宋体"/>
                <w:bCs/>
                <w:sz w:val="24"/>
                <w:szCs w:val="20"/>
              </w:rPr>
            </w:pPr>
            <w:r>
              <w:rPr>
                <w:rFonts w:hint="eastAsia" w:ascii="宋体" w:hAnsi="宋体"/>
                <w:bCs/>
                <w:sz w:val="24"/>
                <w:szCs w:val="20"/>
              </w:rPr>
              <w:t xml:space="preserve">            供货单位（盖章）：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65" w:hRule="atLeast"/>
        </w:trPr>
        <w:tc>
          <w:tcPr>
            <w:tcW w:w="4479" w:type="dxa"/>
            <w:gridSpan w:val="10"/>
          </w:tcPr>
          <w:p>
            <w:pPr>
              <w:spacing w:line="400" w:lineRule="exact"/>
              <w:rPr>
                <w:rFonts w:ascii="宋体" w:hAnsi="宋体"/>
                <w:bCs/>
                <w:sz w:val="24"/>
                <w:szCs w:val="20"/>
              </w:rPr>
            </w:pPr>
            <w:r>
              <w:rPr>
                <w:rFonts w:hint="eastAsia" w:ascii="宋体" w:hAnsi="宋体"/>
                <w:bCs/>
                <w:sz w:val="24"/>
                <w:szCs w:val="20"/>
              </w:rPr>
              <w:t>采购部门初评结论：</w:t>
            </w:r>
          </w:p>
          <w:p>
            <w:pPr>
              <w:spacing w:line="400" w:lineRule="exact"/>
              <w:rPr>
                <w:rFonts w:ascii="宋体" w:hAnsi="宋体"/>
                <w:bCs/>
                <w:sz w:val="24"/>
                <w:szCs w:val="20"/>
              </w:rPr>
            </w:pPr>
          </w:p>
          <w:p>
            <w:pPr>
              <w:spacing w:line="400" w:lineRule="exact"/>
              <w:rPr>
                <w:rFonts w:ascii="宋体" w:hAnsi="宋体"/>
                <w:bCs/>
                <w:sz w:val="24"/>
                <w:szCs w:val="20"/>
              </w:rPr>
            </w:pPr>
          </w:p>
          <w:p>
            <w:pPr>
              <w:spacing w:line="400" w:lineRule="exact"/>
              <w:rPr>
                <w:rFonts w:ascii="宋体" w:hAnsi="宋体"/>
                <w:bCs/>
                <w:sz w:val="24"/>
                <w:szCs w:val="20"/>
              </w:rPr>
            </w:pPr>
          </w:p>
          <w:p>
            <w:pPr>
              <w:spacing w:line="400" w:lineRule="exact"/>
              <w:rPr>
                <w:rFonts w:ascii="宋体" w:hAnsi="宋体"/>
                <w:bCs/>
                <w:sz w:val="24"/>
                <w:szCs w:val="20"/>
              </w:rPr>
            </w:pPr>
            <w:r>
              <w:rPr>
                <w:rFonts w:hint="eastAsia" w:ascii="宋体" w:hAnsi="宋体"/>
                <w:bCs/>
                <w:sz w:val="24"/>
                <w:szCs w:val="20"/>
              </w:rPr>
              <w:t>负责人：         采购员：</w:t>
            </w:r>
          </w:p>
          <w:p>
            <w:pPr>
              <w:spacing w:line="400" w:lineRule="exact"/>
              <w:rPr>
                <w:rFonts w:ascii="宋体" w:hAnsi="宋体"/>
                <w:bCs/>
                <w:sz w:val="24"/>
                <w:szCs w:val="20"/>
              </w:rPr>
            </w:pPr>
            <w:r>
              <w:rPr>
                <w:rFonts w:hint="eastAsia" w:ascii="宋体" w:hAnsi="宋体"/>
                <w:bCs/>
                <w:sz w:val="24"/>
                <w:szCs w:val="20"/>
              </w:rPr>
              <w:t xml:space="preserve">       年 月  日      年  月  日</w:t>
            </w:r>
          </w:p>
        </w:tc>
        <w:tc>
          <w:tcPr>
            <w:tcW w:w="4467" w:type="dxa"/>
            <w:gridSpan w:val="9"/>
          </w:tcPr>
          <w:p>
            <w:pPr>
              <w:spacing w:line="400" w:lineRule="exact"/>
              <w:rPr>
                <w:rFonts w:ascii="宋体" w:hAnsi="宋体"/>
                <w:bCs/>
                <w:sz w:val="24"/>
                <w:szCs w:val="20"/>
              </w:rPr>
            </w:pPr>
            <w:r>
              <w:rPr>
                <w:rFonts w:hint="eastAsia" w:ascii="宋体" w:hAnsi="宋体"/>
                <w:bCs/>
                <w:sz w:val="24"/>
                <w:szCs w:val="20"/>
              </w:rPr>
              <w:t xml:space="preserve">招标采购领导小组资格审查结论：            </w:t>
            </w:r>
          </w:p>
          <w:p>
            <w:pPr>
              <w:spacing w:line="400" w:lineRule="exact"/>
              <w:rPr>
                <w:rFonts w:ascii="宋体" w:hAnsi="宋体"/>
                <w:bCs/>
                <w:sz w:val="24"/>
                <w:szCs w:val="20"/>
              </w:rPr>
            </w:pPr>
          </w:p>
          <w:p>
            <w:pPr>
              <w:spacing w:line="400" w:lineRule="exact"/>
              <w:rPr>
                <w:rFonts w:ascii="宋体" w:hAnsi="宋体"/>
                <w:bCs/>
                <w:sz w:val="24"/>
                <w:szCs w:val="20"/>
              </w:rPr>
            </w:pPr>
          </w:p>
          <w:p>
            <w:pPr>
              <w:spacing w:line="400" w:lineRule="exact"/>
              <w:rPr>
                <w:rFonts w:ascii="宋体" w:hAnsi="宋体"/>
                <w:bCs/>
                <w:sz w:val="24"/>
                <w:szCs w:val="20"/>
              </w:rPr>
            </w:pPr>
          </w:p>
          <w:p>
            <w:pPr>
              <w:spacing w:line="400" w:lineRule="exact"/>
              <w:rPr>
                <w:rFonts w:ascii="宋体" w:hAnsi="宋体"/>
                <w:bCs/>
                <w:sz w:val="24"/>
                <w:szCs w:val="20"/>
              </w:rPr>
            </w:pPr>
            <w:r>
              <w:rPr>
                <w:rFonts w:hint="eastAsia" w:ascii="宋体" w:hAnsi="宋体"/>
                <w:bCs/>
                <w:sz w:val="24"/>
                <w:szCs w:val="20"/>
              </w:rPr>
              <w:t xml:space="preserve">              签字：</w:t>
            </w:r>
          </w:p>
          <w:p>
            <w:pPr>
              <w:spacing w:line="400" w:lineRule="exact"/>
              <w:rPr>
                <w:rFonts w:ascii="宋体" w:hAnsi="宋体"/>
                <w:bCs/>
                <w:sz w:val="24"/>
                <w:szCs w:val="20"/>
              </w:rPr>
            </w:pPr>
            <w:r>
              <w:rPr>
                <w:rFonts w:hint="eastAsia" w:ascii="宋体" w:hAnsi="宋体"/>
                <w:bCs/>
                <w:sz w:val="24"/>
                <w:szCs w:val="20"/>
              </w:rPr>
              <w:t xml:space="preserve">                    年  月  日</w:t>
            </w:r>
          </w:p>
        </w:tc>
      </w:tr>
    </w:tbl>
    <w:p>
      <w:pPr>
        <w:spacing w:line="440" w:lineRule="exact"/>
        <w:rPr>
          <w:rFonts w:ascii="宋体" w:hAnsi="宋体"/>
          <w:sz w:val="24"/>
          <w:szCs w:val="24"/>
        </w:rPr>
        <w:sectPr>
          <w:pgSz w:w="11906" w:h="16838"/>
          <w:pgMar w:top="1247" w:right="1588" w:bottom="1247" w:left="1588" w:header="851" w:footer="992" w:gutter="0"/>
          <w:cols w:space="720" w:num="1"/>
          <w:docGrid w:type="lines" w:linePitch="386" w:charSpace="-5735"/>
        </w:sectPr>
      </w:pPr>
    </w:p>
    <w:p>
      <w:pPr>
        <w:tabs>
          <w:tab w:val="left" w:pos="479"/>
          <w:tab w:val="center" w:pos="4596"/>
        </w:tabs>
        <w:spacing w:beforeLines="50" w:line="320" w:lineRule="exact"/>
        <w:jc w:val="left"/>
        <w:rPr>
          <w:rFonts w:hint="eastAsia" w:asciiTheme="majorEastAsia" w:hAnsiTheme="majorEastAsia" w:eastAsiaTheme="majorEastAsia"/>
          <w:b/>
          <w:sz w:val="28"/>
          <w:szCs w:val="28"/>
          <w:lang w:val="en-US" w:eastAsia="zh-CN"/>
        </w:rPr>
      </w:pPr>
      <w:r>
        <w:rPr>
          <w:rFonts w:hint="eastAsia" w:ascii="宋体" w:hAnsi="宋体" w:eastAsiaTheme="minorEastAsia" w:cstheme="minorBidi"/>
          <w:b/>
          <w:snapToGrid/>
          <w:spacing w:val="12"/>
          <w:kern w:val="2"/>
          <w:sz w:val="21"/>
          <w:szCs w:val="21"/>
          <w:lang w:val="en-US" w:eastAsia="zh-CN" w:bidi="ar-SA"/>
        </w:rPr>
        <w:t>附件</w:t>
      </w:r>
      <w:r>
        <w:rPr>
          <w:rFonts w:hint="eastAsia" w:ascii="宋体" w:hAnsi="宋体" w:cstheme="minorBidi"/>
          <w:b/>
          <w:snapToGrid/>
          <w:spacing w:val="12"/>
          <w:kern w:val="2"/>
          <w:sz w:val="21"/>
          <w:szCs w:val="21"/>
          <w:lang w:val="en-US" w:eastAsia="zh-CN" w:bidi="ar-SA"/>
        </w:rPr>
        <w:t>3</w:t>
      </w:r>
      <w:r>
        <w:rPr>
          <w:rFonts w:hint="eastAsia" w:ascii="宋体" w:hAnsi="宋体" w:eastAsiaTheme="minorEastAsia" w:cstheme="minorBidi"/>
          <w:b/>
          <w:snapToGrid/>
          <w:spacing w:val="12"/>
          <w:kern w:val="2"/>
          <w:sz w:val="21"/>
          <w:szCs w:val="21"/>
          <w:lang w:val="en-US" w:eastAsia="zh-CN" w:bidi="ar-SA"/>
        </w:rPr>
        <w:t>：</w:t>
      </w:r>
    </w:p>
    <w:p>
      <w:pPr>
        <w:tabs>
          <w:tab w:val="left" w:pos="479"/>
          <w:tab w:val="center" w:pos="4596"/>
        </w:tabs>
        <w:spacing w:beforeLines="50" w:line="320" w:lineRule="exact"/>
        <w:ind w:firstLine="843" w:firstLineChars="300"/>
        <w:jc w:val="left"/>
        <w:rPr>
          <w:rFonts w:asciiTheme="majorEastAsia" w:hAnsiTheme="majorEastAsia" w:eastAsiaTheme="majorEastAsia"/>
          <w:b/>
          <w:sz w:val="28"/>
          <w:szCs w:val="28"/>
        </w:rPr>
      </w:pPr>
      <w:r>
        <w:rPr>
          <w:rFonts w:hint="eastAsia" w:asciiTheme="majorEastAsia" w:hAnsiTheme="majorEastAsia" w:eastAsiaTheme="majorEastAsia"/>
          <w:b/>
          <w:sz w:val="28"/>
          <w:szCs w:val="28"/>
          <w:lang w:eastAsia="zh-CN"/>
        </w:rPr>
        <w:tab/>
      </w:r>
      <w:r>
        <w:rPr>
          <w:rFonts w:hint="eastAsia" w:asciiTheme="majorEastAsia" w:hAnsiTheme="majorEastAsia" w:eastAsiaTheme="majorEastAsia"/>
          <w:b/>
          <w:sz w:val="28"/>
          <w:szCs w:val="28"/>
        </w:rPr>
        <w:t>加西贝拉压缩机有限公司</w:t>
      </w:r>
    </w:p>
    <w:p>
      <w:pPr>
        <w:spacing w:beforeLines="50" w:line="320" w:lineRule="exact"/>
        <w:jc w:val="center"/>
        <w:rPr>
          <w:rFonts w:asciiTheme="majorEastAsia" w:hAnsiTheme="majorEastAsia" w:eastAsiaTheme="majorEastAsia"/>
          <w:b/>
          <w:sz w:val="28"/>
          <w:szCs w:val="28"/>
        </w:rPr>
      </w:pPr>
      <w:r>
        <w:rPr>
          <w:rFonts w:hint="eastAsia" w:asciiTheme="majorEastAsia" w:hAnsiTheme="majorEastAsia" w:eastAsiaTheme="majorEastAsia"/>
          <w:b/>
          <w:sz w:val="28"/>
          <w:szCs w:val="28"/>
        </w:rPr>
        <w:t>零星物资竞投标书</w:t>
      </w:r>
    </w:p>
    <w:p>
      <w:pPr>
        <w:jc w:val="center"/>
        <w:rPr>
          <w:rFonts w:asciiTheme="majorEastAsia" w:hAnsiTheme="majorEastAsia" w:eastAsiaTheme="majorEastAsia"/>
          <w:b/>
          <w:sz w:val="32"/>
          <w:szCs w:val="32"/>
        </w:rPr>
      </w:pPr>
    </w:p>
    <w:p>
      <w:pPr>
        <w:spacing w:line="280" w:lineRule="exact"/>
        <w:ind w:left="-283" w:leftChars="-135"/>
        <w:rPr>
          <w:rFonts w:asciiTheme="majorEastAsia" w:hAnsiTheme="majorEastAsia" w:eastAsiaTheme="majorEastAsia"/>
          <w:sz w:val="28"/>
          <w:szCs w:val="28"/>
        </w:rPr>
      </w:pPr>
      <w:r>
        <w:rPr>
          <w:rFonts w:hint="eastAsia" w:asciiTheme="majorEastAsia" w:hAnsiTheme="majorEastAsia" w:eastAsiaTheme="majorEastAsia"/>
          <w:sz w:val="28"/>
          <w:szCs w:val="28"/>
        </w:rPr>
        <w:t>竞标单位（盖章）：                                   201</w:t>
      </w:r>
      <w:r>
        <w:rPr>
          <w:rFonts w:hint="eastAsia" w:asciiTheme="majorEastAsia" w:hAnsiTheme="majorEastAsia" w:eastAsiaTheme="majorEastAsia"/>
          <w:sz w:val="28"/>
          <w:szCs w:val="28"/>
          <w:lang w:val="en-US" w:eastAsia="zh-CN"/>
        </w:rPr>
        <w:t>9</w:t>
      </w:r>
      <w:r>
        <w:rPr>
          <w:rFonts w:hint="eastAsia" w:asciiTheme="majorEastAsia" w:hAnsiTheme="majorEastAsia" w:eastAsiaTheme="majorEastAsia"/>
          <w:sz w:val="28"/>
          <w:szCs w:val="28"/>
        </w:rPr>
        <w:t>年   月   日</w:t>
      </w:r>
    </w:p>
    <w:tbl>
      <w:tblPr>
        <w:tblStyle w:val="10"/>
        <w:tblW w:w="10158" w:type="dxa"/>
        <w:jc w:val="cente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42"/>
        <w:gridCol w:w="1040"/>
        <w:gridCol w:w="24"/>
        <w:gridCol w:w="2406"/>
        <w:gridCol w:w="1250"/>
        <w:gridCol w:w="24"/>
        <w:gridCol w:w="849"/>
        <w:gridCol w:w="825"/>
        <w:gridCol w:w="754"/>
        <w:gridCol w:w="969"/>
        <w:gridCol w:w="127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12" w:hRule="atLeast"/>
          <w:jc w:val="center"/>
        </w:trPr>
        <w:tc>
          <w:tcPr>
            <w:tcW w:w="742" w:type="dxa"/>
            <w:vAlign w:val="center"/>
          </w:tcPr>
          <w:p>
            <w:pPr>
              <w:jc w:val="center"/>
              <w:rPr>
                <w:rFonts w:asciiTheme="minorEastAsia" w:hAnsiTheme="minorEastAsia"/>
                <w:sz w:val="22"/>
                <w:szCs w:val="28"/>
              </w:rPr>
            </w:pPr>
            <w:r>
              <w:rPr>
                <w:rFonts w:hint="eastAsia" w:asciiTheme="minorEastAsia" w:hAnsiTheme="minorEastAsia"/>
                <w:sz w:val="22"/>
                <w:szCs w:val="28"/>
              </w:rPr>
              <w:t>序号</w:t>
            </w:r>
          </w:p>
        </w:tc>
        <w:tc>
          <w:tcPr>
            <w:tcW w:w="1064" w:type="dxa"/>
            <w:gridSpan w:val="2"/>
            <w:vAlign w:val="center"/>
          </w:tcPr>
          <w:p>
            <w:pPr>
              <w:jc w:val="center"/>
              <w:rPr>
                <w:rFonts w:asciiTheme="minorEastAsia" w:hAnsiTheme="minorEastAsia"/>
                <w:sz w:val="22"/>
                <w:szCs w:val="28"/>
              </w:rPr>
            </w:pPr>
            <w:r>
              <w:rPr>
                <w:rFonts w:hint="eastAsia" w:asciiTheme="minorEastAsia" w:hAnsiTheme="minorEastAsia"/>
                <w:sz w:val="22"/>
                <w:szCs w:val="28"/>
              </w:rPr>
              <w:t>类别</w:t>
            </w:r>
          </w:p>
        </w:tc>
        <w:tc>
          <w:tcPr>
            <w:tcW w:w="2406" w:type="dxa"/>
            <w:vAlign w:val="center"/>
          </w:tcPr>
          <w:p>
            <w:pPr>
              <w:jc w:val="center"/>
              <w:rPr>
                <w:rFonts w:asciiTheme="minorEastAsia" w:hAnsiTheme="minorEastAsia"/>
                <w:sz w:val="22"/>
                <w:szCs w:val="28"/>
              </w:rPr>
            </w:pPr>
            <w:r>
              <w:rPr>
                <w:rFonts w:hint="eastAsia" w:asciiTheme="minorEastAsia" w:hAnsiTheme="minorEastAsia"/>
                <w:sz w:val="22"/>
                <w:szCs w:val="28"/>
              </w:rPr>
              <w:t>品 名</w:t>
            </w:r>
          </w:p>
        </w:tc>
        <w:tc>
          <w:tcPr>
            <w:tcW w:w="1274" w:type="dxa"/>
            <w:gridSpan w:val="2"/>
            <w:vAlign w:val="center"/>
          </w:tcPr>
          <w:p>
            <w:pPr>
              <w:jc w:val="center"/>
              <w:rPr>
                <w:rFonts w:asciiTheme="minorEastAsia" w:hAnsiTheme="minorEastAsia"/>
                <w:sz w:val="22"/>
                <w:szCs w:val="28"/>
              </w:rPr>
            </w:pPr>
            <w:r>
              <w:rPr>
                <w:rFonts w:hint="eastAsia" w:asciiTheme="minorEastAsia" w:hAnsiTheme="minorEastAsia"/>
                <w:sz w:val="22"/>
                <w:szCs w:val="28"/>
              </w:rPr>
              <w:t>品牌&amp;规格</w:t>
            </w:r>
          </w:p>
        </w:tc>
        <w:tc>
          <w:tcPr>
            <w:tcW w:w="849" w:type="dxa"/>
            <w:vAlign w:val="center"/>
          </w:tcPr>
          <w:p>
            <w:pPr>
              <w:jc w:val="center"/>
              <w:rPr>
                <w:rFonts w:asciiTheme="minorEastAsia" w:hAnsiTheme="minorEastAsia"/>
                <w:sz w:val="22"/>
                <w:szCs w:val="28"/>
              </w:rPr>
            </w:pPr>
            <w:r>
              <w:rPr>
                <w:rFonts w:hint="eastAsia" w:asciiTheme="minorEastAsia" w:hAnsiTheme="minorEastAsia"/>
                <w:sz w:val="22"/>
                <w:szCs w:val="28"/>
              </w:rPr>
              <w:t>计量单位</w:t>
            </w:r>
          </w:p>
        </w:tc>
        <w:tc>
          <w:tcPr>
            <w:tcW w:w="1579" w:type="dxa"/>
            <w:gridSpan w:val="2"/>
            <w:vAlign w:val="center"/>
          </w:tcPr>
          <w:p>
            <w:pPr>
              <w:jc w:val="center"/>
              <w:rPr>
                <w:rFonts w:asciiTheme="minorEastAsia" w:hAnsiTheme="minorEastAsia"/>
                <w:sz w:val="22"/>
                <w:szCs w:val="28"/>
              </w:rPr>
            </w:pPr>
            <w:r>
              <w:rPr>
                <w:rFonts w:hint="eastAsia" w:asciiTheme="minorEastAsia" w:hAnsiTheme="minorEastAsia"/>
                <w:sz w:val="22"/>
                <w:szCs w:val="28"/>
              </w:rPr>
              <w:t>竞标单价</w:t>
            </w:r>
          </w:p>
        </w:tc>
        <w:tc>
          <w:tcPr>
            <w:tcW w:w="969" w:type="dxa"/>
            <w:vAlign w:val="center"/>
          </w:tcPr>
          <w:p>
            <w:pPr>
              <w:jc w:val="center"/>
              <w:rPr>
                <w:rFonts w:asciiTheme="minorEastAsia" w:hAnsiTheme="minorEastAsia"/>
                <w:sz w:val="22"/>
                <w:szCs w:val="28"/>
              </w:rPr>
            </w:pPr>
            <w:r>
              <w:rPr>
                <w:rFonts w:hint="eastAsia" w:asciiTheme="minorEastAsia" w:hAnsiTheme="minorEastAsia"/>
                <w:sz w:val="22"/>
                <w:szCs w:val="28"/>
              </w:rPr>
              <w:t>能否</w:t>
            </w:r>
          </w:p>
          <w:p>
            <w:pPr>
              <w:jc w:val="center"/>
              <w:rPr>
                <w:rFonts w:asciiTheme="minorEastAsia" w:hAnsiTheme="minorEastAsia"/>
                <w:sz w:val="22"/>
                <w:szCs w:val="28"/>
              </w:rPr>
            </w:pPr>
            <w:r>
              <w:rPr>
                <w:rFonts w:hint="eastAsia" w:asciiTheme="minorEastAsia" w:hAnsiTheme="minorEastAsia"/>
                <w:sz w:val="22"/>
                <w:szCs w:val="28"/>
              </w:rPr>
              <w:t>跟标</w:t>
            </w:r>
          </w:p>
        </w:tc>
        <w:tc>
          <w:tcPr>
            <w:tcW w:w="1275" w:type="dxa"/>
            <w:vAlign w:val="center"/>
          </w:tcPr>
          <w:p>
            <w:pPr>
              <w:jc w:val="center"/>
              <w:rPr>
                <w:rFonts w:asciiTheme="minorEastAsia" w:hAnsiTheme="minorEastAsia"/>
                <w:sz w:val="22"/>
                <w:szCs w:val="28"/>
              </w:rPr>
            </w:pPr>
            <w:r>
              <w:rPr>
                <w:rFonts w:hint="eastAsia" w:asciiTheme="minorEastAsia" w:hAnsiTheme="minorEastAsia"/>
                <w:sz w:val="22"/>
                <w:szCs w:val="28"/>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tcBorders>
              <w:bottom w:val="single" w:color="auto" w:sz="4" w:space="0"/>
            </w:tcBorders>
            <w:vAlign w:val="center"/>
          </w:tcPr>
          <w:p>
            <w:pPr>
              <w:jc w:val="center"/>
              <w:rPr>
                <w:rFonts w:cs="宋体" w:asciiTheme="minorEastAsia" w:hAnsiTheme="minorEastAsia"/>
                <w:color w:val="000000"/>
                <w:sz w:val="22"/>
              </w:rPr>
            </w:pPr>
          </w:p>
        </w:tc>
        <w:tc>
          <w:tcPr>
            <w:tcW w:w="2406" w:type="dxa"/>
            <w:vAlign w:val="center"/>
          </w:tcPr>
          <w:p>
            <w:pPr>
              <w:jc w:val="center"/>
              <w:rPr>
                <w:rFonts w:ascii="宋体" w:hAnsi="宋体" w:eastAsia="宋体" w:cs="宋体"/>
                <w:color w:val="000000"/>
                <w:sz w:val="22"/>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45" w:hRule="atLeast"/>
          <w:jc w:val="center"/>
        </w:trPr>
        <w:tc>
          <w:tcPr>
            <w:tcW w:w="742" w:type="dxa"/>
            <w:vAlign w:val="center"/>
          </w:tcPr>
          <w:p>
            <w:pPr>
              <w:jc w:val="center"/>
              <w:rPr>
                <w:rFonts w:asciiTheme="minorEastAsia" w:hAnsiTheme="minorEastAsia"/>
                <w:sz w:val="22"/>
                <w:szCs w:val="28"/>
              </w:rPr>
            </w:pPr>
          </w:p>
        </w:tc>
        <w:tc>
          <w:tcPr>
            <w:tcW w:w="1064" w:type="dxa"/>
            <w:gridSpan w:val="2"/>
            <w:tcBorders>
              <w:top w:val="single" w:color="auto" w:sz="4" w:space="0"/>
              <w:bottom w:val="single" w:color="auto" w:sz="4" w:space="0"/>
            </w:tcBorders>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tcBorders>
              <w:top w:val="single" w:color="auto" w:sz="4" w:space="0"/>
              <w:bottom w:val="single" w:color="auto" w:sz="4" w:space="0"/>
            </w:tcBorders>
            <w:vAlign w:val="center"/>
          </w:tcPr>
          <w:p>
            <w:pPr>
              <w:jc w:val="center"/>
              <w:rPr>
                <w:rFonts w:ascii="宋体" w:hAnsi="宋体" w:eastAsia="宋体" w:cs="宋体"/>
                <w:color w:val="000000"/>
                <w:sz w:val="22"/>
              </w:rPr>
            </w:pPr>
          </w:p>
        </w:tc>
        <w:tc>
          <w:tcPr>
            <w:tcW w:w="2406" w:type="dxa"/>
            <w:vAlign w:val="center"/>
          </w:tcPr>
          <w:p>
            <w:pPr>
              <w:jc w:val="center"/>
              <w:rPr>
                <w:rFonts w:ascii="宋体" w:hAnsi="宋体" w:eastAsia="宋体" w:cs="宋体"/>
                <w:color w:val="000000"/>
                <w:sz w:val="22"/>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tcBorders>
              <w:top w:val="single" w:color="auto" w:sz="4" w:space="0"/>
            </w:tcBorders>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42" w:hRule="atLeast"/>
          <w:jc w:val="center"/>
        </w:trPr>
        <w:tc>
          <w:tcPr>
            <w:tcW w:w="1782" w:type="dxa"/>
            <w:gridSpan w:val="2"/>
            <w:vAlign w:val="center"/>
          </w:tcPr>
          <w:p>
            <w:pPr>
              <w:jc w:val="center"/>
              <w:rPr>
                <w:rFonts w:asciiTheme="minorEastAsia" w:hAnsiTheme="minorEastAsia"/>
                <w:sz w:val="22"/>
                <w:szCs w:val="28"/>
              </w:rPr>
            </w:pPr>
            <w:r>
              <w:rPr>
                <w:rFonts w:hint="eastAsia" w:asciiTheme="minorEastAsia" w:hAnsiTheme="minorEastAsia"/>
                <w:sz w:val="22"/>
                <w:szCs w:val="28"/>
              </w:rPr>
              <w:t>联系人</w:t>
            </w:r>
          </w:p>
        </w:tc>
        <w:tc>
          <w:tcPr>
            <w:tcW w:w="3680" w:type="dxa"/>
            <w:gridSpan w:val="3"/>
            <w:vAlign w:val="center"/>
          </w:tcPr>
          <w:p>
            <w:pPr>
              <w:jc w:val="center"/>
              <w:rPr>
                <w:rFonts w:asciiTheme="minorEastAsia" w:hAnsiTheme="minorEastAsia"/>
                <w:sz w:val="22"/>
                <w:szCs w:val="28"/>
              </w:rPr>
            </w:pPr>
          </w:p>
        </w:tc>
        <w:tc>
          <w:tcPr>
            <w:tcW w:w="1698" w:type="dxa"/>
            <w:gridSpan w:val="3"/>
            <w:vAlign w:val="center"/>
          </w:tcPr>
          <w:p>
            <w:pPr>
              <w:jc w:val="center"/>
              <w:rPr>
                <w:rFonts w:asciiTheme="minorEastAsia" w:hAnsiTheme="minorEastAsia"/>
                <w:sz w:val="22"/>
                <w:szCs w:val="28"/>
              </w:rPr>
            </w:pPr>
            <w:r>
              <w:rPr>
                <w:rFonts w:hint="eastAsia" w:asciiTheme="minorEastAsia" w:hAnsiTheme="minorEastAsia"/>
                <w:sz w:val="22"/>
                <w:szCs w:val="28"/>
              </w:rPr>
              <w:t>联系电话</w:t>
            </w:r>
          </w:p>
        </w:tc>
        <w:tc>
          <w:tcPr>
            <w:tcW w:w="2998" w:type="dxa"/>
            <w:gridSpan w:val="3"/>
            <w:vAlign w:val="center"/>
          </w:tcPr>
          <w:p>
            <w:pPr>
              <w:jc w:val="center"/>
              <w:rPr>
                <w:rFonts w:asciiTheme="minorEastAsia" w:hAnsiTheme="minorEastAsia"/>
                <w:sz w:val="22"/>
                <w:szCs w:val="28"/>
              </w:rPr>
            </w:pPr>
          </w:p>
        </w:tc>
      </w:tr>
    </w:tbl>
    <w:p>
      <w:pPr>
        <w:ind w:left="-567" w:leftChars="-270" w:right="-567" w:rightChars="-270"/>
        <w:rPr>
          <w:rFonts w:asciiTheme="majorEastAsia" w:hAnsiTheme="majorEastAsia" w:eastAsiaTheme="majorEastAsia"/>
          <w:szCs w:val="21"/>
        </w:rPr>
      </w:pPr>
      <w:r>
        <w:rPr>
          <w:rFonts w:hint="eastAsia" w:asciiTheme="majorEastAsia" w:hAnsiTheme="majorEastAsia" w:eastAsiaTheme="majorEastAsia"/>
          <w:szCs w:val="21"/>
        </w:rPr>
        <w:t>注：类别一项包括</w:t>
      </w:r>
      <w:r>
        <w:rPr>
          <w:rFonts w:hint="eastAsia" w:ascii="宋体" w:hAnsi="宋体"/>
          <w:bCs/>
          <w:sz w:val="24"/>
          <w:szCs w:val="20"/>
        </w:rPr>
        <w:t>工具类、刀具类、油品类、五金类、塑料橡胶类、</w:t>
      </w:r>
      <w:r>
        <w:rPr>
          <w:rFonts w:hint="eastAsia" w:asciiTheme="minorEastAsia" w:hAnsiTheme="minorEastAsia"/>
          <w:bCs/>
          <w:sz w:val="24"/>
          <w:szCs w:val="20"/>
        </w:rPr>
        <w:t>其他</w:t>
      </w:r>
      <w:r>
        <w:rPr>
          <w:rFonts w:hint="eastAsia" w:ascii="宋体" w:hAnsi="宋体"/>
          <w:bCs/>
          <w:sz w:val="24"/>
          <w:szCs w:val="20"/>
        </w:rPr>
        <w:t>类、灯具类</w:t>
      </w:r>
      <w:bookmarkStart w:id="2" w:name="_GoBack"/>
      <w:bookmarkEnd w:id="2"/>
      <w:r>
        <w:rPr>
          <w:rFonts w:hint="eastAsia" w:ascii="宋体" w:hAnsi="宋体"/>
          <w:bCs/>
          <w:sz w:val="24"/>
          <w:szCs w:val="20"/>
        </w:rPr>
        <w:t>、办公用品类</w:t>
      </w:r>
    </w:p>
    <w:p>
      <w:pPr>
        <w:rPr>
          <w:rFonts w:asciiTheme="majorEastAsia" w:hAnsiTheme="majorEastAsia" w:eastAsiaTheme="majorEastAsia"/>
          <w:color w:val="FF0000"/>
          <w:sz w:val="24"/>
          <w:szCs w:val="28"/>
        </w:rPr>
      </w:pPr>
      <w:r>
        <w:rPr>
          <w:rFonts w:hint="eastAsia" w:asciiTheme="majorEastAsia" w:hAnsiTheme="majorEastAsia" w:eastAsiaTheme="majorEastAsia"/>
          <w:color w:val="FF0000"/>
          <w:sz w:val="24"/>
          <w:szCs w:val="28"/>
        </w:rPr>
        <w:t>备注：资料审核通过后，向</w:t>
      </w:r>
      <w:r>
        <w:rPr>
          <w:rFonts w:hint="eastAsia" w:asciiTheme="majorEastAsia" w:hAnsiTheme="majorEastAsia" w:eastAsiaTheme="majorEastAsia"/>
          <w:color w:val="FF0000"/>
          <w:sz w:val="24"/>
          <w:szCs w:val="28"/>
          <w:lang w:eastAsia="zh-CN"/>
        </w:rPr>
        <w:t>高</w:t>
      </w:r>
      <w:r>
        <w:rPr>
          <w:rFonts w:hint="eastAsia" w:asciiTheme="majorEastAsia" w:hAnsiTheme="majorEastAsia" w:eastAsiaTheme="majorEastAsia"/>
          <w:color w:val="FF0000"/>
          <w:sz w:val="24"/>
          <w:szCs w:val="28"/>
        </w:rPr>
        <w:t>先生领取各类别的详细物资招标明细</w:t>
      </w:r>
    </w:p>
    <w:sectPr>
      <w:headerReference r:id="rId4" w:type="default"/>
      <w:pgSz w:w="11906" w:h="16838"/>
      <w:pgMar w:top="1440" w:right="1416"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u w:val="none"/>
      </w:rPr>
      <w:drawing>
        <wp:inline distT="0" distB="0" distL="114300" distR="114300">
          <wp:extent cx="1778000" cy="480060"/>
          <wp:effectExtent l="0" t="0" r="12700" b="15240"/>
          <wp:docPr id="2" name="图片 2" descr="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新logo"/>
                  <pic:cNvPicPr>
                    <a:picLocks noChangeAspect="1"/>
                  </pic:cNvPicPr>
                </pic:nvPicPr>
                <pic:blipFill>
                  <a:blip r:embed="rId1"/>
                  <a:stretch>
                    <a:fillRect/>
                  </a:stretch>
                </pic:blipFill>
                <pic:spPr>
                  <a:xfrm>
                    <a:off x="0" y="0"/>
                    <a:ext cx="1778000" cy="480060"/>
                  </a:xfrm>
                  <a:prstGeom prst="rect">
                    <a:avLst/>
                  </a:prstGeom>
                  <a:noFill/>
                  <a:ln w="9525">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rPr>
        <w:b/>
        <w:sz w:val="21"/>
        <w:szCs w:val="21"/>
        <w:u w:val="single"/>
      </w:rPr>
    </w:pPr>
    <w:r>
      <w:rPr>
        <w:rFonts w:hint="eastAsia"/>
        <w:b/>
        <w:sz w:val="21"/>
        <w:szCs w:val="21"/>
        <w:u w:val="single"/>
      </w:rPr>
      <w:t xml:space="preserve">加西贝拉压缩机有限公司采购招标文件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B588D"/>
    <w:multiLevelType w:val="singleLevel"/>
    <w:tmpl w:val="0A1B588D"/>
    <w:lvl w:ilvl="0" w:tentative="0">
      <w:start w:val="1"/>
      <w:numFmt w:val="decimal"/>
      <w:lvlText w:val="%1．"/>
      <w:lvlJc w:val="left"/>
      <w:pPr>
        <w:tabs>
          <w:tab w:val="left" w:pos="1305"/>
        </w:tabs>
        <w:ind w:left="1305" w:hanging="360"/>
      </w:pPr>
      <w:rPr>
        <w:rFonts w:hint="eastAsia"/>
      </w:rPr>
    </w:lvl>
  </w:abstractNum>
  <w:abstractNum w:abstractNumId="1">
    <w:nsid w:val="35CB5A26"/>
    <w:multiLevelType w:val="singleLevel"/>
    <w:tmpl w:val="35CB5A26"/>
    <w:lvl w:ilvl="0" w:tentative="0">
      <w:start w:val="1"/>
      <w:numFmt w:val="japaneseCounting"/>
      <w:lvlText w:val="第%1章"/>
      <w:lvlJc w:val="left"/>
      <w:pPr>
        <w:tabs>
          <w:tab w:val="left" w:pos="945"/>
        </w:tabs>
        <w:ind w:left="945" w:hanging="945"/>
      </w:pPr>
      <w:rPr>
        <w:rFonts w:hint="eastAsia"/>
        <w:b w:val="0"/>
        <w:sz w:val="28"/>
        <w:szCs w:val="24"/>
      </w:rPr>
    </w:lvl>
  </w:abstractNum>
  <w:abstractNum w:abstractNumId="2">
    <w:nsid w:val="3CF710CD"/>
    <w:multiLevelType w:val="multilevel"/>
    <w:tmpl w:val="3CF710CD"/>
    <w:lvl w:ilvl="0" w:tentative="0">
      <w:start w:val="1"/>
      <w:numFmt w:val="decimal"/>
      <w:lvlText w:val="%1."/>
      <w:lvlJc w:val="left"/>
      <w:pPr>
        <w:tabs>
          <w:tab w:val="left" w:pos="2070"/>
        </w:tabs>
        <w:ind w:left="2070" w:hanging="360"/>
      </w:pPr>
      <w:rPr>
        <w:rFonts w:hint="default"/>
      </w:rPr>
    </w:lvl>
    <w:lvl w:ilvl="1" w:tentative="0">
      <w:start w:val="1"/>
      <w:numFmt w:val="lowerLetter"/>
      <w:lvlText w:val="%2)"/>
      <w:lvlJc w:val="left"/>
      <w:pPr>
        <w:tabs>
          <w:tab w:val="left" w:pos="2550"/>
        </w:tabs>
        <w:ind w:left="2550" w:hanging="420"/>
      </w:pPr>
    </w:lvl>
    <w:lvl w:ilvl="2" w:tentative="0">
      <w:start w:val="1"/>
      <w:numFmt w:val="lowerRoman"/>
      <w:lvlText w:val="%3."/>
      <w:lvlJc w:val="right"/>
      <w:pPr>
        <w:tabs>
          <w:tab w:val="left" w:pos="2970"/>
        </w:tabs>
        <w:ind w:left="2970" w:hanging="420"/>
      </w:pPr>
    </w:lvl>
    <w:lvl w:ilvl="3" w:tentative="0">
      <w:start w:val="1"/>
      <w:numFmt w:val="decimal"/>
      <w:lvlText w:val="%4."/>
      <w:lvlJc w:val="left"/>
      <w:pPr>
        <w:tabs>
          <w:tab w:val="left" w:pos="3390"/>
        </w:tabs>
        <w:ind w:left="3390" w:hanging="420"/>
      </w:pPr>
    </w:lvl>
    <w:lvl w:ilvl="4" w:tentative="0">
      <w:start w:val="1"/>
      <w:numFmt w:val="lowerLetter"/>
      <w:lvlText w:val="%5)"/>
      <w:lvlJc w:val="left"/>
      <w:pPr>
        <w:tabs>
          <w:tab w:val="left" w:pos="3810"/>
        </w:tabs>
        <w:ind w:left="3810" w:hanging="420"/>
      </w:pPr>
    </w:lvl>
    <w:lvl w:ilvl="5" w:tentative="0">
      <w:start w:val="1"/>
      <w:numFmt w:val="lowerRoman"/>
      <w:lvlText w:val="%6."/>
      <w:lvlJc w:val="right"/>
      <w:pPr>
        <w:tabs>
          <w:tab w:val="left" w:pos="4230"/>
        </w:tabs>
        <w:ind w:left="4230" w:hanging="420"/>
      </w:pPr>
    </w:lvl>
    <w:lvl w:ilvl="6" w:tentative="0">
      <w:start w:val="1"/>
      <w:numFmt w:val="decimal"/>
      <w:lvlText w:val="%7."/>
      <w:lvlJc w:val="left"/>
      <w:pPr>
        <w:tabs>
          <w:tab w:val="left" w:pos="4650"/>
        </w:tabs>
        <w:ind w:left="4650" w:hanging="420"/>
      </w:pPr>
    </w:lvl>
    <w:lvl w:ilvl="7" w:tentative="0">
      <w:start w:val="1"/>
      <w:numFmt w:val="lowerLetter"/>
      <w:lvlText w:val="%8)"/>
      <w:lvlJc w:val="left"/>
      <w:pPr>
        <w:tabs>
          <w:tab w:val="left" w:pos="5070"/>
        </w:tabs>
        <w:ind w:left="5070" w:hanging="420"/>
      </w:pPr>
    </w:lvl>
    <w:lvl w:ilvl="8" w:tentative="0">
      <w:start w:val="1"/>
      <w:numFmt w:val="lowerRoman"/>
      <w:lvlText w:val="%9."/>
      <w:lvlJc w:val="right"/>
      <w:pPr>
        <w:tabs>
          <w:tab w:val="left" w:pos="5490"/>
        </w:tabs>
        <w:ind w:left="5490" w:hanging="420"/>
      </w:pPr>
    </w:lvl>
  </w:abstractNum>
  <w:abstractNum w:abstractNumId="3">
    <w:nsid w:val="4DDF3552"/>
    <w:multiLevelType w:val="multilevel"/>
    <w:tmpl w:val="4DDF3552"/>
    <w:lvl w:ilvl="0" w:tentative="0">
      <w:start w:val="1"/>
      <w:numFmt w:val="decimal"/>
      <w:lvlText w:val="%1)"/>
      <w:lvlJc w:val="left"/>
      <w:pPr>
        <w:tabs>
          <w:tab w:val="left" w:pos="1135"/>
        </w:tabs>
        <w:ind w:left="1135" w:hanging="435"/>
      </w:pPr>
      <w:rPr>
        <w:rFonts w:hint="default"/>
      </w:rPr>
    </w:lvl>
    <w:lvl w:ilvl="1" w:tentative="0">
      <w:start w:val="1"/>
      <w:numFmt w:val="decimal"/>
      <w:lvlText w:val="%2、"/>
      <w:lvlJc w:val="left"/>
      <w:pPr>
        <w:tabs>
          <w:tab w:val="left" w:pos="1840"/>
        </w:tabs>
        <w:ind w:left="1840" w:hanging="720"/>
      </w:pPr>
      <w:rPr>
        <w:rFonts w:hint="default"/>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2380"/>
        </w:tabs>
        <w:ind w:left="2380" w:hanging="420"/>
      </w:pPr>
    </w:lvl>
    <w:lvl w:ilvl="4" w:tentative="0">
      <w:start w:val="1"/>
      <w:numFmt w:val="lowerLetter"/>
      <w:lvlText w:val="%5)"/>
      <w:lvlJc w:val="left"/>
      <w:pPr>
        <w:tabs>
          <w:tab w:val="left" w:pos="2800"/>
        </w:tabs>
        <w:ind w:left="2800" w:hanging="420"/>
      </w:pPr>
    </w:lvl>
    <w:lvl w:ilvl="5" w:tentative="0">
      <w:start w:val="1"/>
      <w:numFmt w:val="lowerRoman"/>
      <w:lvlText w:val="%6."/>
      <w:lvlJc w:val="right"/>
      <w:pPr>
        <w:tabs>
          <w:tab w:val="left" w:pos="3220"/>
        </w:tabs>
        <w:ind w:left="3220" w:hanging="420"/>
      </w:pPr>
    </w:lvl>
    <w:lvl w:ilvl="6" w:tentative="0">
      <w:start w:val="1"/>
      <w:numFmt w:val="decimal"/>
      <w:lvlText w:val="%7."/>
      <w:lvlJc w:val="left"/>
      <w:pPr>
        <w:tabs>
          <w:tab w:val="left" w:pos="3640"/>
        </w:tabs>
        <w:ind w:left="3640" w:hanging="420"/>
      </w:pPr>
    </w:lvl>
    <w:lvl w:ilvl="7" w:tentative="0">
      <w:start w:val="1"/>
      <w:numFmt w:val="lowerLetter"/>
      <w:lvlText w:val="%8)"/>
      <w:lvlJc w:val="left"/>
      <w:pPr>
        <w:tabs>
          <w:tab w:val="left" w:pos="4060"/>
        </w:tabs>
        <w:ind w:left="4060" w:hanging="420"/>
      </w:pPr>
    </w:lvl>
    <w:lvl w:ilvl="8" w:tentative="0">
      <w:start w:val="1"/>
      <w:numFmt w:val="lowerRoman"/>
      <w:lvlText w:val="%9."/>
      <w:lvlJc w:val="right"/>
      <w:pPr>
        <w:tabs>
          <w:tab w:val="left" w:pos="4480"/>
        </w:tabs>
        <w:ind w:left="4480" w:hanging="42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E7E45"/>
    <w:rsid w:val="00006C1E"/>
    <w:rsid w:val="00046603"/>
    <w:rsid w:val="00061B3A"/>
    <w:rsid w:val="00066C7B"/>
    <w:rsid w:val="00071D0B"/>
    <w:rsid w:val="00073249"/>
    <w:rsid w:val="00076857"/>
    <w:rsid w:val="00090861"/>
    <w:rsid w:val="000A08C0"/>
    <w:rsid w:val="000C4DF1"/>
    <w:rsid w:val="001032CF"/>
    <w:rsid w:val="001E2EEC"/>
    <w:rsid w:val="001E52D2"/>
    <w:rsid w:val="001F2EEB"/>
    <w:rsid w:val="00212046"/>
    <w:rsid w:val="00257AEC"/>
    <w:rsid w:val="00273990"/>
    <w:rsid w:val="002A784A"/>
    <w:rsid w:val="002D71D5"/>
    <w:rsid w:val="002E293E"/>
    <w:rsid w:val="00314322"/>
    <w:rsid w:val="003230DC"/>
    <w:rsid w:val="003454BA"/>
    <w:rsid w:val="003575F6"/>
    <w:rsid w:val="0036556D"/>
    <w:rsid w:val="003B2156"/>
    <w:rsid w:val="003E3073"/>
    <w:rsid w:val="003E7E45"/>
    <w:rsid w:val="0044297C"/>
    <w:rsid w:val="004766F0"/>
    <w:rsid w:val="0049059F"/>
    <w:rsid w:val="00533CD6"/>
    <w:rsid w:val="00550363"/>
    <w:rsid w:val="005509CF"/>
    <w:rsid w:val="005A1375"/>
    <w:rsid w:val="00615E52"/>
    <w:rsid w:val="00643812"/>
    <w:rsid w:val="00646ACE"/>
    <w:rsid w:val="00652F79"/>
    <w:rsid w:val="006736E7"/>
    <w:rsid w:val="0068141F"/>
    <w:rsid w:val="006B235A"/>
    <w:rsid w:val="006D31EF"/>
    <w:rsid w:val="006F4537"/>
    <w:rsid w:val="00704AFA"/>
    <w:rsid w:val="007B1C1A"/>
    <w:rsid w:val="007B2252"/>
    <w:rsid w:val="007C6408"/>
    <w:rsid w:val="007F000C"/>
    <w:rsid w:val="00810F0C"/>
    <w:rsid w:val="00851CA3"/>
    <w:rsid w:val="008F2570"/>
    <w:rsid w:val="00952CCD"/>
    <w:rsid w:val="0097658F"/>
    <w:rsid w:val="009C07EE"/>
    <w:rsid w:val="009F1A4B"/>
    <w:rsid w:val="00AB6792"/>
    <w:rsid w:val="00B44C7C"/>
    <w:rsid w:val="00B863BC"/>
    <w:rsid w:val="00BC4A34"/>
    <w:rsid w:val="00BF6EE6"/>
    <w:rsid w:val="00C25955"/>
    <w:rsid w:val="00C5121B"/>
    <w:rsid w:val="00C53DBB"/>
    <w:rsid w:val="00C91E2B"/>
    <w:rsid w:val="00C92B2D"/>
    <w:rsid w:val="00D305AD"/>
    <w:rsid w:val="00D32719"/>
    <w:rsid w:val="00D4358C"/>
    <w:rsid w:val="00D45B02"/>
    <w:rsid w:val="00D87F82"/>
    <w:rsid w:val="00D95A7C"/>
    <w:rsid w:val="00E4059A"/>
    <w:rsid w:val="00E63610"/>
    <w:rsid w:val="00E63B53"/>
    <w:rsid w:val="00E876EA"/>
    <w:rsid w:val="00E94F9D"/>
    <w:rsid w:val="00EC37B6"/>
    <w:rsid w:val="00EF590D"/>
    <w:rsid w:val="00F15FC4"/>
    <w:rsid w:val="00F41A10"/>
    <w:rsid w:val="00F5683C"/>
    <w:rsid w:val="00F6338B"/>
    <w:rsid w:val="00F64A7D"/>
    <w:rsid w:val="00FB6D39"/>
    <w:rsid w:val="00FE39C4"/>
    <w:rsid w:val="02556398"/>
    <w:rsid w:val="0E8B362B"/>
    <w:rsid w:val="122B079F"/>
    <w:rsid w:val="162549DE"/>
    <w:rsid w:val="1E366874"/>
    <w:rsid w:val="249D4CFB"/>
    <w:rsid w:val="2D011783"/>
    <w:rsid w:val="2D837DAD"/>
    <w:rsid w:val="3D11036E"/>
    <w:rsid w:val="3DE539BD"/>
    <w:rsid w:val="49AC0C3E"/>
    <w:rsid w:val="4E903900"/>
    <w:rsid w:val="5537564A"/>
    <w:rsid w:val="574E69C0"/>
    <w:rsid w:val="5B6700B1"/>
    <w:rsid w:val="61B4114E"/>
    <w:rsid w:val="61CF5E55"/>
    <w:rsid w:val="62F6681D"/>
    <w:rsid w:val="641E275A"/>
    <w:rsid w:val="65455A18"/>
    <w:rsid w:val="6BA16286"/>
    <w:rsid w:val="71366129"/>
    <w:rsid w:val="742C4507"/>
    <w:rsid w:val="7B7042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character" w:default="1" w:styleId="11">
    <w:name w:val="Default Paragraph Font"/>
    <w:semiHidden/>
    <w:unhideWhenUsed/>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3">
    <w:name w:val="Date"/>
    <w:basedOn w:val="1"/>
    <w:next w:val="1"/>
    <w:link w:val="15"/>
    <w:semiHidden/>
    <w:unhideWhenUsed/>
    <w:qFormat/>
    <w:uiPriority w:val="99"/>
    <w:pPr>
      <w:ind w:left="100" w:leftChars="2500"/>
    </w:pPr>
  </w:style>
  <w:style w:type="paragraph" w:styleId="4">
    <w:name w:val="Body Text Indent 2"/>
    <w:basedOn w:val="1"/>
    <w:qFormat/>
    <w:uiPriority w:val="0"/>
    <w:pPr>
      <w:ind w:left="420" w:leftChars="200"/>
    </w:pPr>
    <w:rPr>
      <w:snapToGrid/>
      <w:kern w:val="2"/>
      <w:sz w:val="21"/>
    </w:rPr>
  </w:style>
  <w:style w:type="paragraph" w:styleId="5">
    <w:name w:val="Balloon Text"/>
    <w:basedOn w:val="1"/>
    <w:link w:val="14"/>
    <w:semiHidden/>
    <w:unhideWhenUsed/>
    <w:qFormat/>
    <w:uiPriority w:val="99"/>
    <w:rPr>
      <w:sz w:val="18"/>
      <w:szCs w:val="18"/>
    </w:rPr>
  </w:style>
  <w:style w:type="paragraph" w:styleId="6">
    <w:name w:val="footer"/>
    <w:basedOn w:val="1"/>
    <w:link w:val="13"/>
    <w:semiHidden/>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Lines="0" w:beforeAutospacing="1" w:after="100" w:afterLines="0" w:afterAutospacing="1"/>
      <w:jc w:val="left"/>
    </w:pPr>
    <w:rPr>
      <w:rFonts w:ascii="宋体" w:hAnsi="宋体"/>
      <w:snapToGrid/>
    </w:rPr>
  </w:style>
  <w:style w:type="table" w:styleId="10">
    <w:name w:val="Table Grid"/>
    <w:basedOn w:val="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2">
    <w:name w:val="页眉 Char"/>
    <w:basedOn w:val="11"/>
    <w:link w:val="7"/>
    <w:qFormat/>
    <w:uiPriority w:val="99"/>
    <w:rPr>
      <w:sz w:val="18"/>
      <w:szCs w:val="18"/>
    </w:rPr>
  </w:style>
  <w:style w:type="character" w:customStyle="1" w:styleId="13">
    <w:name w:val="页脚 Char"/>
    <w:basedOn w:val="11"/>
    <w:link w:val="6"/>
    <w:semiHidden/>
    <w:qFormat/>
    <w:uiPriority w:val="99"/>
    <w:rPr>
      <w:sz w:val="18"/>
      <w:szCs w:val="18"/>
    </w:rPr>
  </w:style>
  <w:style w:type="character" w:customStyle="1" w:styleId="14">
    <w:name w:val="批注框文本 Char"/>
    <w:basedOn w:val="11"/>
    <w:link w:val="5"/>
    <w:semiHidden/>
    <w:qFormat/>
    <w:uiPriority w:val="99"/>
    <w:rPr>
      <w:sz w:val="18"/>
      <w:szCs w:val="18"/>
    </w:rPr>
  </w:style>
  <w:style w:type="character" w:customStyle="1" w:styleId="15">
    <w:name w:val="日期 Char"/>
    <w:basedOn w:val="11"/>
    <w:link w:val="3"/>
    <w:semiHidden/>
    <w:qFormat/>
    <w:uiPriority w:val="99"/>
  </w:style>
  <w:style w:type="paragraph" w:styleId="16">
    <w:name w:val="List Paragraph"/>
    <w:basedOn w:val="1"/>
    <w:qFormat/>
    <w:uiPriority w:val="34"/>
    <w:pPr>
      <w:ind w:firstLine="420" w:firstLineChars="200"/>
    </w:pPr>
  </w:style>
  <w:style w:type="character" w:customStyle="1" w:styleId="17">
    <w:name w:val="标题 1 Char"/>
    <w:basedOn w:val="11"/>
    <w:link w:val="2"/>
    <w:qFormat/>
    <w:uiPriority w:val="9"/>
    <w:rPr>
      <w:b/>
      <w:bCs/>
      <w:kern w:val="44"/>
      <w:sz w:val="44"/>
      <w:szCs w:val="44"/>
    </w:rPr>
  </w:style>
  <w:style w:type="paragraph" w:styleId="18">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19">
    <w:name w:val="reader-word-layer"/>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802BEEC-451C-4D50-B4D7-5F9D0B4F6C45}">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286</Words>
  <Characters>1636</Characters>
  <Lines>13</Lines>
  <Paragraphs>3</Paragraphs>
  <TotalTime>49</TotalTime>
  <ScaleCrop>false</ScaleCrop>
  <LinksUpToDate>false</LinksUpToDate>
  <CharactersWithSpaces>1919</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2016-07-22T00:20:00Z</dcterms:created>
  <dc:creator>韩纯</dc:creator>
  <cp:lastModifiedBy>峯</cp:lastModifiedBy>
  <cp:lastPrinted>2018-12-21T02:42:00Z</cp:lastPrinted>
  <dcterms:modified xsi:type="dcterms:W3CDTF">2019-12-02T00:02:39Z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