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</w:rPr>
        <w:t>设备采购招标</w:t>
      </w:r>
    </w:p>
    <w:p>
      <w:pPr>
        <w:overflowPunct w:val="0"/>
        <w:spacing w:line="360" w:lineRule="exact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1、招标内容：</w:t>
      </w:r>
    </w:p>
    <w:p>
      <w:pPr>
        <w:overflowPunct w:val="0"/>
        <w:spacing w:line="360" w:lineRule="exact"/>
        <w:rPr>
          <w:rFonts w:hint="eastAsia" w:ascii="Verdana" w:hAnsi="Verdana" w:eastAsia="宋体"/>
          <w:b/>
          <w:bCs/>
          <w:szCs w:val="21"/>
          <w:lang w:eastAsia="zh-CN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</w:rPr>
        <w:t>1.1</w:t>
      </w:r>
      <w:r>
        <w:rPr>
          <w:rFonts w:hint="eastAsia"/>
          <w:b/>
          <w:color w:val="000000"/>
          <w:shd w:val="clear" w:color="auto" w:fill="FFFFFF"/>
        </w:rPr>
        <w:t>、</w:t>
      </w:r>
      <w:r>
        <w:rPr>
          <w:rFonts w:hint="eastAsia"/>
          <w:sz w:val="24"/>
          <w:lang w:val="en-US" w:eastAsia="zh-CN"/>
        </w:rPr>
        <w:t>项目：</w:t>
      </w: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93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0"/>
        <w:gridCol w:w="2463"/>
        <w:gridCol w:w="3664"/>
        <w:gridCol w:w="375"/>
        <w:gridCol w:w="589"/>
        <w:gridCol w:w="19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34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序号</w:t>
            </w:r>
          </w:p>
        </w:tc>
        <w:tc>
          <w:tcPr>
            <w:tcW w:w="2463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主要设备</w:t>
            </w:r>
          </w:p>
        </w:tc>
        <w:tc>
          <w:tcPr>
            <w:tcW w:w="3664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型号规格</w:t>
            </w:r>
          </w:p>
        </w:tc>
        <w:tc>
          <w:tcPr>
            <w:tcW w:w="37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单位</w:t>
            </w:r>
          </w:p>
        </w:tc>
        <w:tc>
          <w:tcPr>
            <w:tcW w:w="58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数量</w:t>
            </w:r>
          </w:p>
        </w:tc>
        <w:tc>
          <w:tcPr>
            <w:tcW w:w="1934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340" w:type="dxa"/>
            <w:noWrap w:val="0"/>
            <w:vAlign w:val="center"/>
          </w:tcPr>
          <w:p>
            <w:pPr>
              <w:overflowPunct w:val="0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</w:t>
            </w:r>
          </w:p>
        </w:tc>
        <w:tc>
          <w:tcPr>
            <w:tcW w:w="2463" w:type="dxa"/>
            <w:noWrap w:val="0"/>
            <w:vAlign w:val="center"/>
          </w:tcPr>
          <w:p>
            <w:pPr>
              <w:overflowPunct w:val="0"/>
              <w:rPr>
                <w:rFonts w:hint="eastAsia" w:ascii="宋体" w:hAnsi="宋体"/>
                <w:b/>
                <w:bCs/>
                <w:spacing w:val="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eastAsia="zh-CN"/>
              </w:rPr>
              <w:t>包</w:t>
            </w:r>
            <w:r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  <w:t>7：</w:t>
            </w:r>
            <w:r>
              <w:rPr>
                <w:rFonts w:hint="eastAsia" w:ascii="宋体" w:hAnsi="宋体"/>
                <w:b/>
                <w:bCs/>
                <w:spacing w:val="4"/>
                <w:lang w:eastAsia="zh-CN"/>
              </w:rPr>
              <w:t>电泳干燥线</w:t>
            </w:r>
          </w:p>
        </w:tc>
        <w:tc>
          <w:tcPr>
            <w:tcW w:w="3664" w:type="dxa"/>
            <w:noWrap w:val="0"/>
            <w:vAlign w:val="center"/>
          </w:tcPr>
          <w:p>
            <w:pPr>
              <w:overflowPunct w:val="0"/>
              <w:rPr>
                <w:rFonts w:hint="default" w:ascii="宋体" w:hAnsi="宋体" w:eastAsia="宋体"/>
                <w:b/>
                <w:bCs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eastAsia="zh-CN"/>
              </w:rPr>
              <w:t>电泳线及前后处理、干燥炉和悬挂链</w:t>
            </w:r>
          </w:p>
        </w:tc>
        <w:tc>
          <w:tcPr>
            <w:tcW w:w="375" w:type="dxa"/>
            <w:noWrap w:val="0"/>
            <w:vAlign w:val="center"/>
          </w:tcPr>
          <w:p>
            <w:pPr>
              <w:overflowPunct w:val="0"/>
              <w:rPr>
                <w:rFonts w:hint="eastAsia" w:ascii="宋体" w:hAnsi="宋体"/>
                <w:b/>
                <w:bCs/>
                <w:spacing w:val="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eastAsia="zh-CN"/>
              </w:rPr>
              <w:t>批</w:t>
            </w:r>
          </w:p>
        </w:tc>
        <w:tc>
          <w:tcPr>
            <w:tcW w:w="589" w:type="dxa"/>
            <w:noWrap w:val="0"/>
            <w:vAlign w:val="center"/>
          </w:tcPr>
          <w:p>
            <w:pPr>
              <w:overflowPunct w:val="0"/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  <w:t>1</w:t>
            </w:r>
          </w:p>
        </w:tc>
        <w:tc>
          <w:tcPr>
            <w:tcW w:w="1934" w:type="dxa"/>
            <w:noWrap w:val="0"/>
            <w:vAlign w:val="center"/>
          </w:tcPr>
          <w:p>
            <w:pPr>
              <w:overflowPunct w:val="0"/>
              <w:rPr>
                <w:rFonts w:hint="eastAsia" w:ascii="宋体" w:hAnsi="宋体"/>
                <w:spacing w:val="4"/>
                <w:lang w:eastAsia="zh-CN"/>
              </w:rPr>
            </w:pPr>
            <w:r>
              <w:rPr>
                <w:rFonts w:hint="eastAsia" w:ascii="宋体" w:hAnsi="宋体"/>
                <w:spacing w:val="4"/>
                <w:lang w:eastAsia="zh-CN"/>
              </w:rPr>
              <w:t>配置见招标文件</w:t>
            </w:r>
          </w:p>
        </w:tc>
      </w:tr>
    </w:tbl>
    <w:p>
      <w:pPr>
        <w:overflowPunct w:val="0"/>
        <w:rPr>
          <w:rFonts w:hint="eastAsia" w:ascii="宋体" w:hAnsi="宋体"/>
          <w:b/>
          <w:bCs/>
          <w:spacing w:val="4"/>
        </w:rPr>
      </w:pPr>
      <w:r>
        <w:rPr>
          <w:rFonts w:hint="eastAsia" w:ascii="宋体" w:hAnsi="宋体"/>
          <w:b/>
          <w:bCs/>
          <w:spacing w:val="4"/>
        </w:rPr>
        <w:t>2、交货时间：</w:t>
      </w:r>
      <w:r>
        <w:rPr>
          <w:rFonts w:hint="eastAsia" w:ascii="宋体" w:hAnsi="宋体"/>
          <w:bCs/>
          <w:spacing w:val="4"/>
        </w:rPr>
        <w:t>设备交货装运期最迟为合同签订后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3</w:t>
      </w:r>
      <w:r>
        <w:rPr>
          <w:rFonts w:hint="eastAsia" w:ascii="宋体" w:hAnsi="宋体"/>
          <w:b/>
          <w:bCs w:val="0"/>
          <w:spacing w:val="4"/>
        </w:rPr>
        <w:t>个月</w:t>
      </w:r>
      <w:r>
        <w:rPr>
          <w:rFonts w:hint="eastAsia" w:ascii="宋体" w:hAnsi="宋体"/>
          <w:bCs/>
          <w:spacing w:val="4"/>
        </w:rPr>
        <w:t>。</w:t>
      </w:r>
    </w:p>
    <w:p>
      <w:pPr>
        <w:overflowPunct w:val="0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3、投标人资质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</w:rPr>
        <w:t>3.1、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合格的投标人应具有完全履行合同的能力，具体应符合下列条件。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</w:rPr>
        <w:t>3.</w:t>
      </w:r>
      <w:r>
        <w:rPr>
          <w:rFonts w:hint="eastAsia" w:ascii="宋体" w:hAnsi="宋体"/>
          <w:b/>
          <w:spacing w:val="4"/>
          <w:lang w:val="en-US" w:eastAsia="zh-CN"/>
        </w:rPr>
        <w:t>2</w:t>
      </w:r>
      <w:r>
        <w:rPr>
          <w:rFonts w:hint="eastAsia" w:ascii="宋体" w:hAnsi="宋体"/>
          <w:b/>
          <w:spacing w:val="4"/>
        </w:rPr>
        <w:t>、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在专业技术、设备设施、人员组织、业绩经验等方面具有设计、制造、质量控制、经营管理的相应的资格和能力。</w:t>
      </w:r>
    </w:p>
    <w:p>
      <w:pPr>
        <w:overflowPunct w:val="0"/>
        <w:rPr>
          <w:rFonts w:hint="eastAsia" w:ascii="宋体" w:hAnsi="宋体"/>
        </w:rPr>
      </w:pPr>
      <w:r>
        <w:rPr>
          <w:rFonts w:hint="eastAsia" w:ascii="宋体" w:hAnsi="宋体"/>
          <w:b/>
          <w:spacing w:val="4"/>
        </w:rPr>
        <w:t>3.</w:t>
      </w:r>
      <w:r>
        <w:rPr>
          <w:rFonts w:hint="eastAsia" w:ascii="宋体" w:hAnsi="宋体"/>
          <w:b/>
          <w:spacing w:val="4"/>
          <w:lang w:val="en-US" w:eastAsia="zh-CN"/>
        </w:rPr>
        <w:t>3</w:t>
      </w:r>
      <w:r>
        <w:rPr>
          <w:rFonts w:hint="eastAsia" w:ascii="宋体" w:hAnsi="宋体"/>
          <w:b/>
          <w:spacing w:val="4"/>
        </w:rPr>
        <w:t>、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具有完善的质量保证体系。</w:t>
      </w:r>
    </w:p>
    <w:p>
      <w:pPr>
        <w:overflowPunct w:val="0"/>
        <w:rPr>
          <w:rFonts w:hint="eastAsia" w:ascii="宋体" w:hAnsi="宋体"/>
        </w:rPr>
      </w:pPr>
      <w:r>
        <w:rPr>
          <w:rFonts w:hint="eastAsia" w:ascii="宋体" w:hAnsi="宋体"/>
          <w:b/>
          <w:spacing w:val="4"/>
        </w:rPr>
        <w:t>3.4、</w:t>
      </w:r>
      <w:r>
        <w:rPr>
          <w:rFonts w:hint="eastAsia" w:ascii="宋体" w:hAnsi="宋体"/>
        </w:rPr>
        <w:t xml:space="preserve"> 具有良好的银行资信和商业信誉。</w:t>
      </w:r>
    </w:p>
    <w:p>
      <w:pPr>
        <w:overflowPunct w:val="0"/>
        <w:rPr>
          <w:rFonts w:hint="eastAsia"/>
          <w:bCs/>
          <w:szCs w:val="21"/>
        </w:rPr>
      </w:pPr>
      <w:r>
        <w:rPr>
          <w:rFonts w:hint="eastAsia" w:ascii="宋体" w:hAnsi="宋体"/>
          <w:b/>
          <w:spacing w:val="4"/>
        </w:rPr>
        <w:t>3.5、</w:t>
      </w:r>
      <w:r>
        <w:rPr>
          <w:rFonts w:hint="eastAsia" w:ascii="宋体" w:hAnsi="宋体"/>
        </w:rPr>
        <w:t xml:space="preserve"> 设备制造商须具有相关设计制造经验。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/>
          <w:spacing w:val="4"/>
          <w:lang w:val="en-US" w:eastAsia="zh-CN"/>
        </w:rPr>
        <w:t xml:space="preserve">3.6、 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经销商或代理商需提供相应的资质证明。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default" w:ascii="宋体" w:hAnsi="宋体"/>
          <w:b w:val="0"/>
          <w:bCs/>
          <w:spacing w:val="4"/>
          <w:lang w:val="en-US" w:eastAsia="zh-CN"/>
        </w:rPr>
        <w:t>4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、投标保证金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4.1次投标需要投标方在投标截止日期之前向招标方缴纳</w:t>
      </w:r>
      <w:r>
        <w:rPr>
          <w:rFonts w:hint="eastAsia" w:ascii="宋体" w:hAnsi="宋体"/>
          <w:b w:val="0"/>
          <w:bCs/>
          <w:color w:val="FF0000"/>
          <w:spacing w:val="4"/>
          <w:lang w:val="en-US" w:eastAsia="zh-CN"/>
        </w:rPr>
        <w:t>投标保证金</w:t>
      </w:r>
      <w:r>
        <w:rPr>
          <w:rFonts w:hint="eastAsia" w:ascii="宋体" w:hAnsi="宋体"/>
          <w:b/>
          <w:bCs w:val="0"/>
          <w:color w:val="FF0000"/>
          <w:spacing w:val="4"/>
          <w:lang w:val="en-US" w:eastAsia="zh-CN"/>
        </w:rPr>
        <w:t>90000元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，招标方名称：加西贝拉压缩机有限公司，账户：中国建设银行嘉兴分行营业部，账号：33001638047059112233。缴款成功后，招标方会发送收款收据，投标方可在开标后一个月内凭收款收据向招标方索要投标保证金，也可将本次项目保证金抵用后期发生业务货款。支付时请注明</w:t>
      </w:r>
      <w:r>
        <w:rPr>
          <w:rFonts w:hint="eastAsia" w:ascii="宋体" w:hAnsi="宋体"/>
          <w:b/>
          <w:bCs/>
          <w:spacing w:val="4"/>
          <w:lang w:eastAsia="zh-CN"/>
        </w:rPr>
        <w:t>包7：电泳干燥线</w:t>
      </w:r>
      <w:bookmarkStart w:id="0" w:name="_GoBack"/>
      <w:bookmarkEnd w:id="0"/>
      <w:r>
        <w:rPr>
          <w:rFonts w:hint="eastAsia" w:ascii="宋体" w:hAnsi="宋体"/>
          <w:b w:val="0"/>
          <w:bCs/>
          <w:spacing w:val="4"/>
          <w:lang w:val="en-US" w:eastAsia="zh-CN"/>
        </w:rPr>
        <w:t>项目</w:t>
      </w:r>
      <w:r>
        <w:rPr>
          <w:rFonts w:hint="eastAsia" w:ascii="宋体" w:hAnsi="宋体"/>
          <w:b w:val="0"/>
          <w:bCs/>
          <w:color w:val="FF0000"/>
          <w:spacing w:val="4"/>
          <w:lang w:val="en-US" w:eastAsia="zh-CN"/>
        </w:rPr>
        <w:t>投标保证金</w:t>
      </w:r>
      <w:r>
        <w:rPr>
          <w:rFonts w:hint="eastAsia" w:ascii="宋体" w:hAnsi="宋体"/>
          <w:b/>
          <w:bCs w:val="0"/>
          <w:color w:val="FF0000"/>
          <w:spacing w:val="4"/>
          <w:lang w:val="en-US" w:eastAsia="zh-CN"/>
        </w:rPr>
        <w:t>90000元</w:t>
      </w:r>
      <w:r>
        <w:rPr>
          <w:rFonts w:hint="eastAsia" w:ascii="宋体" w:hAnsi="宋体"/>
          <w:b w:val="0"/>
          <w:bCs/>
          <w:color w:val="FF0000"/>
          <w:spacing w:val="4"/>
          <w:lang w:val="en-US" w:eastAsia="zh-CN"/>
        </w:rPr>
        <w:t>。</w:t>
      </w:r>
      <w:r>
        <w:rPr>
          <w:rFonts w:hint="eastAsia" w:ascii="宋体" w:hAnsi="宋体" w:cs="宋体"/>
          <w:color w:val="FF0000"/>
          <w:spacing w:val="4"/>
          <w:highlight w:val="none"/>
          <w:lang w:val="en-US" w:eastAsia="zh-CN"/>
        </w:rPr>
        <w:t>如投标价格为外币，则投标方向招标方索要外币账户，且支付保证金金额需与招标书要求人名币数量同等价值的金额。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4.2如招标方前期有应付款尚未支付给投标方，款项金额必须大于等于本次投标保证金，则投标方可开具相关证明后免付本次投标保证金。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4.3如投标方在投标截止日期未向招标方缴纳投标保证金，且未开具相关证明，则投标无效。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招标方有权认定投标方是否存在扰乱本项目招投标行为，一旦认定且投标方存在扰乱本项目招投标行为，则招标方有权没收保证金。</w:t>
      </w:r>
    </w:p>
    <w:p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、投标时间、地点：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5</w:t>
      </w:r>
      <w:r>
        <w:rPr>
          <w:rFonts w:hint="eastAsia" w:ascii="宋体" w:hAnsi="宋体"/>
          <w:b/>
          <w:bCs/>
          <w:spacing w:val="4"/>
        </w:rPr>
        <w:t xml:space="preserve">.1、 </w:t>
      </w:r>
      <w:r>
        <w:rPr>
          <w:rFonts w:hint="eastAsia" w:ascii="宋体" w:hAnsi="宋体"/>
          <w:spacing w:val="4"/>
        </w:rPr>
        <w:t>投标截止日期：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2020</w:t>
      </w:r>
      <w:r>
        <w:rPr>
          <w:rFonts w:hint="eastAsia" w:ascii="宋体" w:hAnsi="宋体"/>
          <w:b/>
          <w:color w:val="000000"/>
          <w:spacing w:val="4"/>
        </w:rPr>
        <w:t>年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12</w:t>
      </w:r>
      <w:r>
        <w:rPr>
          <w:rFonts w:hint="eastAsia" w:ascii="宋体" w:hAnsi="宋体"/>
          <w:b/>
          <w:color w:val="000000"/>
          <w:spacing w:val="4"/>
        </w:rPr>
        <w:t>月</w:t>
      </w:r>
      <w:r>
        <w:rPr>
          <w:rFonts w:hint="default" w:ascii="宋体" w:hAnsi="宋体"/>
          <w:b/>
          <w:color w:val="000000"/>
          <w:spacing w:val="4"/>
          <w:lang w:val="en-US"/>
        </w:rPr>
        <w:t>0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9</w:t>
      </w:r>
      <w:r>
        <w:rPr>
          <w:rFonts w:hint="eastAsia" w:ascii="宋体" w:hAnsi="宋体"/>
          <w:b/>
          <w:color w:val="000000"/>
          <w:spacing w:val="4"/>
        </w:rPr>
        <w:t>日上午 11：30</w:t>
      </w:r>
      <w:r>
        <w:rPr>
          <w:rFonts w:hint="eastAsia" w:ascii="宋体" w:hAnsi="宋体"/>
          <w:spacing w:val="4"/>
        </w:rPr>
        <w:t>（北京时间），其后收到的投标文件，恕不接受。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.2、</w:t>
      </w:r>
      <w:r>
        <w:rPr>
          <w:rFonts w:hint="eastAsia" w:ascii="宋体" w:hAnsi="宋体"/>
          <w:spacing w:val="4"/>
        </w:rPr>
        <w:t>投标文件一式</w:t>
      </w:r>
      <w:r>
        <w:rPr>
          <w:rFonts w:hint="eastAsia" w:ascii="宋体" w:hAnsi="宋体"/>
          <w:spacing w:val="4"/>
          <w:lang w:eastAsia="zh-CN"/>
        </w:rPr>
        <w:t>三</w:t>
      </w:r>
      <w:r>
        <w:rPr>
          <w:rFonts w:hint="eastAsia" w:ascii="宋体" w:hAnsi="宋体"/>
          <w:spacing w:val="4"/>
        </w:rPr>
        <w:t>份(一正</w:t>
      </w:r>
      <w:r>
        <w:rPr>
          <w:rFonts w:hint="eastAsia" w:ascii="宋体" w:hAnsi="宋体"/>
          <w:spacing w:val="4"/>
          <w:lang w:eastAsia="zh-CN"/>
        </w:rPr>
        <w:t>二</w:t>
      </w:r>
      <w:r>
        <w:rPr>
          <w:rFonts w:hint="eastAsia" w:ascii="宋体" w:hAnsi="宋体"/>
          <w:spacing w:val="4"/>
        </w:rPr>
        <w:t>副),正本、副本分别密封</w:t>
      </w:r>
      <w:r>
        <w:rPr>
          <w:rFonts w:hint="eastAsia" w:ascii="宋体" w:hAnsi="宋体"/>
          <w:spacing w:val="4"/>
          <w:lang w:eastAsia="zh-CN"/>
        </w:rPr>
        <w:t>，</w:t>
      </w:r>
      <w:r>
        <w:rPr>
          <w:rFonts w:hint="eastAsia" w:ascii="宋体" w:hAnsi="宋体"/>
          <w:b/>
          <w:bCs/>
          <w:spacing w:val="4"/>
        </w:rPr>
        <w:t>电子版一份</w:t>
      </w:r>
      <w:r>
        <w:rPr>
          <w:rFonts w:hint="eastAsia" w:ascii="宋体" w:hAnsi="宋体"/>
          <w:b/>
          <w:bCs/>
          <w:spacing w:val="4"/>
          <w:lang w:eastAsia="zh-CN"/>
        </w:rPr>
        <w:t>（</w:t>
      </w:r>
      <w:r>
        <w:rPr>
          <w:rFonts w:hint="eastAsia" w:ascii="宋体" w:hAnsi="宋体"/>
          <w:b/>
          <w:bCs/>
          <w:spacing w:val="4"/>
          <w:lang w:val="en-US" w:eastAsia="zh-CN"/>
        </w:rPr>
        <w:t>U盘</w:t>
      </w:r>
      <w:r>
        <w:rPr>
          <w:rFonts w:hint="eastAsia" w:ascii="宋体" w:hAnsi="宋体"/>
          <w:b/>
          <w:bCs/>
          <w:spacing w:val="4"/>
          <w:lang w:eastAsia="zh-CN"/>
        </w:rPr>
        <w:t>）</w:t>
      </w:r>
      <w:r>
        <w:rPr>
          <w:rFonts w:hint="eastAsia" w:ascii="宋体" w:hAnsi="宋体"/>
          <w:spacing w:val="4"/>
        </w:rPr>
        <w:t>,注明项目名称、投标人名址、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，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副本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字样及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字样。信封上应加盖投标人公章。投标文件可采用送达或快递的方式递交，递送所需时间请自行考虑。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.3、</w:t>
      </w:r>
      <w:r>
        <w:rPr>
          <w:rFonts w:hint="eastAsia" w:ascii="宋体" w:hAnsi="宋体"/>
          <w:spacing w:val="4"/>
        </w:rPr>
        <w:t xml:space="preserve"> 投标地点：加西贝拉压缩机有限公司设备管理部（办公大楼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eastAsia="zh-CN"/>
        </w:rPr>
        <w:t>温磊</w:t>
      </w:r>
      <w:r>
        <w:rPr>
          <w:rFonts w:hint="eastAsia" w:ascii="宋体" w:hAnsi="宋体"/>
          <w:spacing w:val="4"/>
        </w:rPr>
        <w:t xml:space="preserve"> 电话：0573-82586322  传真：0573-82586181</w:t>
      </w:r>
    </w:p>
    <w:p>
      <w:pPr>
        <w:overflowPunct w:val="0"/>
        <w:rPr>
          <w:rFonts w:hint="eastAsia" w:ascii="宋体" w:hAnsi="宋体"/>
          <w:spacing w:val="4"/>
        </w:rPr>
      </w:pPr>
    </w:p>
    <w:p>
      <w:pPr>
        <w:overflowPunct w:val="0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</w:t>
      </w:r>
      <w:r>
        <w:rPr>
          <w:rFonts w:hint="eastAsia"/>
          <w:bCs/>
          <w:szCs w:val="21"/>
        </w:rPr>
        <w:t xml:space="preserve">   </w:t>
      </w: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>
      <w:pPr>
        <w:overflowPunct w:val="0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 </w:t>
      </w:r>
      <w:r>
        <w:rPr>
          <w:rFonts w:hint="eastAsia"/>
          <w:bCs/>
          <w:szCs w:val="21"/>
        </w:rPr>
        <w:t xml:space="preserve">     设备管理部</w:t>
      </w:r>
    </w:p>
    <w:p>
      <w:pPr>
        <w:spacing w:line="320" w:lineRule="exact"/>
        <w:ind w:firstLine="420" w:firstLineChars="200"/>
        <w:jc w:val="center"/>
        <w:rPr>
          <w:rFonts w:hint="default" w:ascii="Verdana" w:hAnsi="Verdana" w:eastAsia="宋体"/>
          <w:b/>
          <w:bCs/>
          <w:sz w:val="24"/>
          <w:lang w:val="en-US" w:eastAsia="zh-CN"/>
        </w:rPr>
      </w:pPr>
      <w:r>
        <w:rPr>
          <w:rFonts w:hint="eastAsia"/>
          <w:bCs/>
          <w:szCs w:val="21"/>
        </w:rPr>
        <w:t xml:space="preserve">                                       20</w:t>
      </w:r>
      <w:r>
        <w:rPr>
          <w:rFonts w:hint="eastAsia"/>
          <w:bCs/>
          <w:szCs w:val="21"/>
          <w:lang w:val="en-US" w:eastAsia="zh-CN"/>
        </w:rPr>
        <w:t>20</w:t>
      </w:r>
      <w:r>
        <w:rPr>
          <w:rFonts w:hint="eastAsia"/>
          <w:bCs/>
          <w:szCs w:val="21"/>
        </w:rPr>
        <w:t>年</w:t>
      </w:r>
      <w:r>
        <w:rPr>
          <w:rFonts w:hint="eastAsia"/>
          <w:bCs/>
          <w:szCs w:val="21"/>
          <w:lang w:val="en-US" w:eastAsia="zh-CN"/>
        </w:rPr>
        <w:t>11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28</w:t>
      </w:r>
      <w:r>
        <w:rPr>
          <w:rFonts w:hint="eastAsia"/>
          <w:bCs/>
          <w:szCs w:val="21"/>
        </w:rPr>
        <w:t>日</w:t>
      </w:r>
      <w:r>
        <w:rPr>
          <w:rFonts w:hint="eastAsia"/>
          <w:bCs/>
          <w:szCs w:val="21"/>
          <w:lang w:val="en-US" w:eastAsia="zh-CN"/>
        </w:rPr>
        <w:t xml:space="preserve">         </w:t>
      </w:r>
    </w:p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</w:p>
    <w:p>
      <w:pPr>
        <w:overflowPunct w:val="0"/>
        <w:rPr>
          <w:rFonts w:hint="eastAsia"/>
          <w:bCs/>
          <w:szCs w:val="21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247" w:right="1247" w:bottom="1191" w:left="1247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DFKai-SB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3D33F33"/>
    <w:rsid w:val="0B952B47"/>
    <w:rsid w:val="0D195494"/>
    <w:rsid w:val="0EAC5E55"/>
    <w:rsid w:val="10D77A6C"/>
    <w:rsid w:val="14031C8A"/>
    <w:rsid w:val="15426E6E"/>
    <w:rsid w:val="16CA1E01"/>
    <w:rsid w:val="1C97580E"/>
    <w:rsid w:val="1D6B4413"/>
    <w:rsid w:val="21B34C71"/>
    <w:rsid w:val="232177A4"/>
    <w:rsid w:val="23A5330E"/>
    <w:rsid w:val="24E7295E"/>
    <w:rsid w:val="2CDC1AC0"/>
    <w:rsid w:val="2D3D4C96"/>
    <w:rsid w:val="32290263"/>
    <w:rsid w:val="344F0A76"/>
    <w:rsid w:val="35301450"/>
    <w:rsid w:val="35D50D41"/>
    <w:rsid w:val="381D07B1"/>
    <w:rsid w:val="390E7A2F"/>
    <w:rsid w:val="397F68C7"/>
    <w:rsid w:val="3A17665A"/>
    <w:rsid w:val="3A393687"/>
    <w:rsid w:val="41D16876"/>
    <w:rsid w:val="47021F70"/>
    <w:rsid w:val="48C4124E"/>
    <w:rsid w:val="48E3218F"/>
    <w:rsid w:val="4C5D08E0"/>
    <w:rsid w:val="4D7E2065"/>
    <w:rsid w:val="4DC56F5A"/>
    <w:rsid w:val="4E3D0637"/>
    <w:rsid w:val="4F4E0610"/>
    <w:rsid w:val="51D2485F"/>
    <w:rsid w:val="527B59A4"/>
    <w:rsid w:val="53787409"/>
    <w:rsid w:val="554B45A7"/>
    <w:rsid w:val="56736D65"/>
    <w:rsid w:val="579B1531"/>
    <w:rsid w:val="5BE6753C"/>
    <w:rsid w:val="5F224A3F"/>
    <w:rsid w:val="5FE05B96"/>
    <w:rsid w:val="61EF5BF1"/>
    <w:rsid w:val="68F27857"/>
    <w:rsid w:val="69B82B72"/>
    <w:rsid w:val="6AA128A2"/>
    <w:rsid w:val="6CFB2E8B"/>
    <w:rsid w:val="72C4531C"/>
    <w:rsid w:val="74A86D48"/>
    <w:rsid w:val="75F17B06"/>
    <w:rsid w:val="776762FA"/>
    <w:rsid w:val="78DF3C97"/>
    <w:rsid w:val="7B6F39EA"/>
    <w:rsid w:val="7B717FC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4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qFormat/>
    <w:uiPriority w:val="0"/>
  </w:style>
  <w:style w:type="paragraph" w:customStyle="1" w:styleId="14">
    <w:name w:val="reader-word-layer reader-word-s12-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">
    <w:name w:val="reader-word-layer reader-word-s1-0 reader-word-s1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">
    <w:name w:val="reader-word-layer reader-word-s12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1-11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表文1"/>
    <w:qFormat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19">
    <w:name w:val="標1"/>
    <w:qFormat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20">
    <w:name w:val="reader-word-layer reader-word-s12-2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">
    <w:name w:val="reader-word-layer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1-1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2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2-1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 reader-word-s12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1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1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Char Char Char Char Char Char Char Char Char Char Char Char Char Char Char Char"/>
    <w:basedOn w:val="1"/>
    <w:qFormat/>
    <w:uiPriority w:val="0"/>
    <w:pPr>
      <w:tabs>
        <w:tab w:val="left" w:pos="360"/>
      </w:tabs>
    </w:pPr>
    <w:rPr>
      <w:szCs w:val="20"/>
    </w:rPr>
  </w:style>
  <w:style w:type="paragraph" w:customStyle="1" w:styleId="31">
    <w:name w:val="Default"/>
    <w:qFormat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32">
    <w:name w:val="reader-word-layer reader-word-s11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 Char"/>
    <w:basedOn w:val="1"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34">
    <w:name w:val="reader-word-layer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2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 reader-word-s12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1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1-1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reader-word-layer reader-word-s12-2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">
    <w:name w:val="reader-word-layer reader-word-s12-1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0 reader-word-s12-16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1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 Char Char Char Char Char Char Char Char Char Char"/>
    <w:basedOn w:val="1"/>
    <w:qFormat/>
    <w:uiPriority w:val="0"/>
    <w:rPr>
      <w:rFonts w:ascii="Tahoma" w:hAnsi="Tahoma" w:cs="仿宋_GB2312"/>
      <w:sz w:val="24"/>
      <w:szCs w:val="20"/>
    </w:rPr>
  </w:style>
  <w:style w:type="character" w:customStyle="1" w:styleId="44">
    <w:name w:val="页脚 Char"/>
    <w:basedOn w:val="12"/>
    <w:link w:val="6"/>
    <w:qFormat/>
    <w:uiPriority w:val="99"/>
    <w:rPr>
      <w:kern w:val="2"/>
      <w:sz w:val="18"/>
      <w:szCs w:val="18"/>
    </w:rPr>
  </w:style>
  <w:style w:type="character" w:customStyle="1" w:styleId="45">
    <w:name w:val="apple-tab-span"/>
    <w:basedOn w:val="12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149</Words>
  <Characters>851</Characters>
  <Lines>7</Lines>
  <Paragraphs>1</Paragraphs>
  <TotalTime>3</TotalTime>
  <ScaleCrop>false</ScaleCrop>
  <LinksUpToDate>false</LinksUpToDate>
  <CharactersWithSpaces>999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　Sai</cp:lastModifiedBy>
  <cp:lastPrinted>2020-10-28T08:30:00Z</cp:lastPrinted>
  <dcterms:modified xsi:type="dcterms:W3CDTF">2020-12-05T06:46:47Z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