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第一章综合说明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1.1工程名称</w:t>
      </w: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17套台式电脑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购买</w:t>
      </w:r>
    </w:p>
    <w:p w:rsidR="00037694" w:rsidRDefault="00037694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1.2工程地址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1.2.1</w:t>
      </w:r>
      <w:r w:rsidR="000D4993">
        <w:rPr>
          <w:rFonts w:asciiTheme="minorEastAsia" w:hAnsiTheme="minorEastAsia" w:cstheme="minorEastAsia" w:hint="eastAsia"/>
          <w:sz w:val="24"/>
          <w:szCs w:val="24"/>
        </w:rPr>
        <w:t>嘉兴市南湖区亚中路588号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1.3招标内容</w:t>
      </w:r>
    </w:p>
    <w:p w:rsidR="008F5644" w:rsidRDefault="003B59C0">
      <w:pPr>
        <w:spacing w:line="360" w:lineRule="auto"/>
        <w:rPr>
          <w:rFonts w:asciiTheme="minorEastAsia" w:hAnsiTheme="minorEastAsia" w:cstheme="minorEastAsia" w:hint="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 xml:space="preserve">1.3.1 </w:t>
      </w:r>
      <w:bookmarkStart w:id="0" w:name="_GoBack"/>
      <w:bookmarkEnd w:id="0"/>
      <w:r w:rsidR="008710E0">
        <w:rPr>
          <w:rFonts w:asciiTheme="minorEastAsia" w:hAnsiTheme="minorEastAsia" w:cstheme="minorEastAsia" w:hint="eastAsia"/>
          <w:sz w:val="24"/>
          <w:szCs w:val="24"/>
        </w:rPr>
        <w:t>为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商用研发中心购买17台新电脑（主机+显示器）</w:t>
      </w:r>
    </w:p>
    <w:p w:rsidR="00B806EB" w:rsidRDefault="008F5644" w:rsidP="008F5644">
      <w:pPr>
        <w:spacing w:line="360" w:lineRule="auto"/>
        <w:ind w:firstLineChars="300" w:firstLine="720"/>
        <w:rPr>
          <w:rFonts w:asciiTheme="minorEastAsia" w:hAnsiTheme="minorEastAsia" w:cstheme="minorEastAsia"/>
          <w:sz w:val="24"/>
          <w:szCs w:val="24"/>
        </w:rPr>
      </w:pPr>
      <w:r w:rsidRPr="008F5644">
        <w:rPr>
          <w:rFonts w:asciiTheme="minorEastAsia" w:hAnsiTheme="minorEastAsia" w:cstheme="minorEastAsia" w:hint="eastAsia"/>
          <w:sz w:val="24"/>
          <w:szCs w:val="24"/>
        </w:rPr>
        <w:t xml:space="preserve">启天M428-B017 I5-9400/8G/1T+128SSD/2G独显 W10H 23LCD   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jc w:val="center"/>
        <w:rPr>
          <w:rFonts w:asciiTheme="minorEastAsia" w:hAnsiTheme="minorEastAsia" w:cstheme="minorEastAsia"/>
          <w:b/>
          <w:bCs/>
          <w:sz w:val="24"/>
          <w:szCs w:val="24"/>
        </w:rPr>
      </w:pPr>
      <w:r>
        <w:rPr>
          <w:rFonts w:asciiTheme="minorEastAsia" w:hAnsiTheme="minorEastAsia" w:cstheme="minorEastAsia" w:hint="eastAsia"/>
          <w:b/>
          <w:bCs/>
          <w:sz w:val="24"/>
          <w:szCs w:val="24"/>
        </w:rPr>
        <w:t>第二章报价要求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2.1日程安排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2.1.1招标公示时间：20</w:t>
      </w:r>
      <w:r w:rsidR="003A2352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B44AB9">
        <w:rPr>
          <w:rFonts w:asciiTheme="minorEastAsia" w:hAnsiTheme="minorEastAsia" w:cstheme="minorEastAsia" w:hint="eastAsia"/>
          <w:sz w:val="24"/>
          <w:szCs w:val="24"/>
        </w:rPr>
        <w:t>8</w:t>
      </w:r>
      <w:r>
        <w:rPr>
          <w:rFonts w:asciiTheme="minorEastAsia" w:hAnsiTheme="minorEastAsia" w:cstheme="minorEastAsia" w:hint="eastAsia"/>
          <w:sz w:val="24"/>
          <w:szCs w:val="24"/>
        </w:rPr>
        <w:t>日-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1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日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2.1.2招标公示结束后，投标单位方可进行报名，报名时须提供营业执照及资格证书，以备资格审查。报名时间为公示结束后</w:t>
      </w:r>
      <w:r w:rsidR="00BC73E1">
        <w:rPr>
          <w:rFonts w:asciiTheme="minorEastAsia" w:hAnsiTheme="minorEastAsia" w:cstheme="minorEastAsia" w:hint="eastAsia"/>
          <w:sz w:val="24"/>
          <w:szCs w:val="24"/>
        </w:rPr>
        <w:t>2</w:t>
      </w:r>
      <w:r>
        <w:rPr>
          <w:rFonts w:asciiTheme="minorEastAsia" w:hAnsiTheme="minorEastAsia" w:cstheme="minorEastAsia" w:hint="eastAsia"/>
          <w:sz w:val="24"/>
          <w:szCs w:val="24"/>
        </w:rPr>
        <w:t>个工作日内。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2.1.3审查通过的投标单位进行现场踏勘并进行答疑，答疑形成的纪要（书面文件）同招标文件一起可作为报价的依据，时间：20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1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5</w:t>
      </w:r>
      <w:r>
        <w:rPr>
          <w:rFonts w:asciiTheme="minorEastAsia" w:hAnsiTheme="minorEastAsia" w:cstheme="minorEastAsia" w:hint="eastAsia"/>
          <w:sz w:val="24"/>
          <w:szCs w:val="24"/>
        </w:rPr>
        <w:t>日上午09:00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2.1.4报价截止20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年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月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1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6</w:t>
      </w:r>
      <w:r>
        <w:rPr>
          <w:rFonts w:asciiTheme="minorEastAsia" w:hAnsiTheme="minorEastAsia" w:cstheme="minorEastAsia" w:hint="eastAsia"/>
          <w:sz w:val="24"/>
          <w:szCs w:val="24"/>
        </w:rPr>
        <w:t>日上午10：00，标书送至加西贝拉压缩机有限公司二厂公司办公室。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2.1.5联系人：</w:t>
      </w:r>
      <w:r w:rsidR="000D1C4D">
        <w:rPr>
          <w:rFonts w:asciiTheme="minorEastAsia" w:hAnsiTheme="minorEastAsia" w:cstheme="minorEastAsia" w:hint="eastAsia"/>
          <w:sz w:val="24"/>
          <w:szCs w:val="24"/>
        </w:rPr>
        <w:t>於杰</w:t>
      </w:r>
      <w:r>
        <w:rPr>
          <w:rFonts w:asciiTheme="minorEastAsia" w:hAnsiTheme="minorEastAsia" w:cstheme="minorEastAsia" w:hint="eastAsia"/>
          <w:sz w:val="24"/>
          <w:szCs w:val="24"/>
        </w:rPr>
        <w:t>，联系电话：057382586266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2.1.6 通讯地址：浙江省嘉兴市亚中路588号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2.2报价要求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2.2.1投标单位必须经工商等机关注册登记的合法企业，具备独立法人资格的电子产品经销商。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2.2.2投标人根据招标文件进行内容及工程量的确认，如有不明确，当场须提出，形成现场踏勘纪要，作为统一的报价依据。投标人对其投标报价应承担全部的风险责任。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lastRenderedPageBreak/>
        <w:t>2.2.3投标人应根据数量清单结合要求及市场行情，依据自身的竞争实力报价，投标报价应分大小写。投标单位在报价中不得更改配置，否则取消其投标资格。投标单位在报相应材料价格时须注明所选用的品牌型号，否则视为无效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2.2.4施工材料,由中标方负责采购，其质量必须符合要求，并须经业主确认。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2.2.5本项目采用综合包干价，合同承包价为完成项目的全部费用，除要求变更及业主出具变更联系单外，不得以任何理由调整价格。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2.3付款条件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2.3.1签订合同时再作讨论。</w:t>
      </w:r>
    </w:p>
    <w:p w:rsidR="00B806EB" w:rsidRDefault="00B806EB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2.4报价说明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2.4.1报价书中必须体现营业执照，相关部位应加盖公章。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2.4.2报价书关键部位加盖公章。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2.4.3投标文件须密封提交。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2.4.4.报价单须注明税率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2.5开标说明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2.5.1甲方单位组织其公司内部相关部门进行开标、评标、定标。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2.5.2甲方将根据工程实际及报价情况选择合理低价中标。</w:t>
      </w:r>
    </w:p>
    <w:p w:rsidR="00B806EB" w:rsidRDefault="003B59C0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2.5.3甲方没有义务向未中标的报价人作任何解释和说明。</w:t>
      </w:r>
    </w:p>
    <w:p w:rsidR="00B8705F" w:rsidRDefault="00B8705F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2.6供货期</w:t>
      </w:r>
    </w:p>
    <w:p w:rsidR="00B806EB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2.6.1供货期</w:t>
      </w:r>
      <w:r w:rsidR="00B8705F">
        <w:rPr>
          <w:rFonts w:asciiTheme="minorEastAsia" w:hAnsiTheme="minorEastAsia" w:cstheme="minorEastAsia" w:hint="eastAsia"/>
          <w:sz w:val="24"/>
          <w:szCs w:val="24"/>
        </w:rPr>
        <w:t>：14天</w:t>
      </w:r>
    </w:p>
    <w:p w:rsidR="00B806EB" w:rsidRDefault="003B59C0" w:rsidP="00EB104D">
      <w:pPr>
        <w:spacing w:line="360" w:lineRule="auto"/>
        <w:ind w:firstLineChars="2100" w:firstLine="5040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加西贝拉压缩机有限公司</w:t>
      </w:r>
    </w:p>
    <w:p w:rsidR="00F60091" w:rsidRDefault="003B59C0" w:rsidP="00037694">
      <w:pPr>
        <w:spacing w:line="360" w:lineRule="auto"/>
        <w:jc w:val="right"/>
        <w:rPr>
          <w:rFonts w:asciiTheme="minorEastAsia" w:hAnsiTheme="minorEastAsia" w:cstheme="minorEastAsia"/>
          <w:sz w:val="24"/>
          <w:szCs w:val="24"/>
        </w:rPr>
      </w:pPr>
      <w:r>
        <w:rPr>
          <w:rFonts w:asciiTheme="minorEastAsia" w:hAnsiTheme="minorEastAsia" w:cstheme="minorEastAsia" w:hint="eastAsia"/>
          <w:sz w:val="24"/>
          <w:szCs w:val="24"/>
        </w:rPr>
        <w:t>20</w:t>
      </w:r>
      <w:r w:rsidR="00FD02B4">
        <w:rPr>
          <w:rFonts w:asciiTheme="minorEastAsia" w:hAnsiTheme="minorEastAsia" w:cstheme="minorEastAsia" w:hint="eastAsia"/>
          <w:sz w:val="24"/>
          <w:szCs w:val="24"/>
        </w:rPr>
        <w:t>2</w:t>
      </w:r>
      <w:r w:rsidR="008710E0">
        <w:rPr>
          <w:rFonts w:asciiTheme="minorEastAsia" w:hAnsiTheme="minorEastAsia" w:cstheme="minorEastAsia" w:hint="eastAsia"/>
          <w:sz w:val="24"/>
          <w:szCs w:val="24"/>
        </w:rPr>
        <w:t>1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7A1E1D">
        <w:rPr>
          <w:rFonts w:asciiTheme="minorEastAsia" w:hAnsiTheme="minorEastAsia" w:cstheme="minorEastAsia" w:hint="eastAsia"/>
          <w:sz w:val="24"/>
          <w:szCs w:val="24"/>
        </w:rPr>
        <w:t>4</w:t>
      </w:r>
      <w:r>
        <w:rPr>
          <w:rFonts w:asciiTheme="minorEastAsia" w:hAnsiTheme="minorEastAsia" w:cstheme="minorEastAsia" w:hint="eastAsia"/>
          <w:sz w:val="24"/>
          <w:szCs w:val="24"/>
        </w:rPr>
        <w:t>．</w:t>
      </w:r>
      <w:r w:rsidR="00F14E18">
        <w:rPr>
          <w:rFonts w:asciiTheme="minorEastAsia" w:hAnsiTheme="minorEastAsia" w:cstheme="minorEastAsia" w:hint="eastAsia"/>
          <w:sz w:val="24"/>
          <w:szCs w:val="24"/>
        </w:rPr>
        <w:t>8</w:t>
      </w:r>
    </w:p>
    <w:p w:rsidR="00F60091" w:rsidRDefault="00F60091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p w:rsidR="007A1E1D" w:rsidRDefault="007A1E1D">
      <w:pPr>
        <w:spacing w:line="360" w:lineRule="auto"/>
        <w:rPr>
          <w:rFonts w:asciiTheme="minorEastAsia" w:hAnsiTheme="minorEastAsia" w:cstheme="minorEastAsia"/>
          <w:sz w:val="24"/>
          <w:szCs w:val="24"/>
        </w:rPr>
      </w:pPr>
    </w:p>
    <w:sectPr w:rsidR="007A1E1D" w:rsidSect="00B806EB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937FF" w:rsidRDefault="006937FF" w:rsidP="00EB104D">
      <w:r>
        <w:separator/>
      </w:r>
    </w:p>
  </w:endnote>
  <w:endnote w:type="continuationSeparator" w:id="1">
    <w:p w:rsidR="006937FF" w:rsidRDefault="006937FF" w:rsidP="00EB104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937FF" w:rsidRDefault="006937FF" w:rsidP="00EB104D">
      <w:r>
        <w:separator/>
      </w:r>
    </w:p>
  </w:footnote>
  <w:footnote w:type="continuationSeparator" w:id="1">
    <w:p w:rsidR="006937FF" w:rsidRDefault="006937FF" w:rsidP="00EB104D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58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3389C"/>
    <w:rsid w:val="00020D18"/>
    <w:rsid w:val="00037694"/>
    <w:rsid w:val="00096391"/>
    <w:rsid w:val="000D1C4D"/>
    <w:rsid w:val="000D4993"/>
    <w:rsid w:val="00104D10"/>
    <w:rsid w:val="00127BE1"/>
    <w:rsid w:val="001332F4"/>
    <w:rsid w:val="00135BE1"/>
    <w:rsid w:val="00156588"/>
    <w:rsid w:val="0017177C"/>
    <w:rsid w:val="001B1469"/>
    <w:rsid w:val="001D595E"/>
    <w:rsid w:val="002042D8"/>
    <w:rsid w:val="00214506"/>
    <w:rsid w:val="002212AE"/>
    <w:rsid w:val="00221CF4"/>
    <w:rsid w:val="002404DB"/>
    <w:rsid w:val="002573D3"/>
    <w:rsid w:val="00290B52"/>
    <w:rsid w:val="002D05E1"/>
    <w:rsid w:val="002F7AF9"/>
    <w:rsid w:val="003012B8"/>
    <w:rsid w:val="00302DB0"/>
    <w:rsid w:val="00391EFF"/>
    <w:rsid w:val="003A2352"/>
    <w:rsid w:val="003B59C0"/>
    <w:rsid w:val="003D52B0"/>
    <w:rsid w:val="00403947"/>
    <w:rsid w:val="0042429E"/>
    <w:rsid w:val="004255D0"/>
    <w:rsid w:val="004642DD"/>
    <w:rsid w:val="00491FE4"/>
    <w:rsid w:val="00495D5C"/>
    <w:rsid w:val="00496EE5"/>
    <w:rsid w:val="004E587A"/>
    <w:rsid w:val="004F16B7"/>
    <w:rsid w:val="005024EA"/>
    <w:rsid w:val="00517484"/>
    <w:rsid w:val="00525E4B"/>
    <w:rsid w:val="00545025"/>
    <w:rsid w:val="00552711"/>
    <w:rsid w:val="005D7AA8"/>
    <w:rsid w:val="005D7BED"/>
    <w:rsid w:val="005F6AFC"/>
    <w:rsid w:val="0061442A"/>
    <w:rsid w:val="00623A5B"/>
    <w:rsid w:val="00631723"/>
    <w:rsid w:val="00635F01"/>
    <w:rsid w:val="006410C7"/>
    <w:rsid w:val="0064474A"/>
    <w:rsid w:val="0065486B"/>
    <w:rsid w:val="00677548"/>
    <w:rsid w:val="006937FF"/>
    <w:rsid w:val="00694B04"/>
    <w:rsid w:val="00695006"/>
    <w:rsid w:val="006B328F"/>
    <w:rsid w:val="006B7EBB"/>
    <w:rsid w:val="006D7063"/>
    <w:rsid w:val="006E1340"/>
    <w:rsid w:val="006F0E6A"/>
    <w:rsid w:val="007A1E1D"/>
    <w:rsid w:val="007C49AE"/>
    <w:rsid w:val="00803233"/>
    <w:rsid w:val="00813725"/>
    <w:rsid w:val="00816229"/>
    <w:rsid w:val="00831459"/>
    <w:rsid w:val="00864193"/>
    <w:rsid w:val="008710E0"/>
    <w:rsid w:val="00874E3E"/>
    <w:rsid w:val="008E3A0D"/>
    <w:rsid w:val="008E4081"/>
    <w:rsid w:val="008E5153"/>
    <w:rsid w:val="008F5644"/>
    <w:rsid w:val="00922E1D"/>
    <w:rsid w:val="00972966"/>
    <w:rsid w:val="00976E99"/>
    <w:rsid w:val="009B0D35"/>
    <w:rsid w:val="009E61F6"/>
    <w:rsid w:val="009F5E56"/>
    <w:rsid w:val="00A07872"/>
    <w:rsid w:val="00A11E33"/>
    <w:rsid w:val="00A23075"/>
    <w:rsid w:val="00A230CC"/>
    <w:rsid w:val="00A353D7"/>
    <w:rsid w:val="00A5584D"/>
    <w:rsid w:val="00AA5447"/>
    <w:rsid w:val="00AA7562"/>
    <w:rsid w:val="00AB05D4"/>
    <w:rsid w:val="00AB75C6"/>
    <w:rsid w:val="00AE5EE6"/>
    <w:rsid w:val="00B2434E"/>
    <w:rsid w:val="00B31A7E"/>
    <w:rsid w:val="00B44AB9"/>
    <w:rsid w:val="00B6212E"/>
    <w:rsid w:val="00B806EB"/>
    <w:rsid w:val="00B8705F"/>
    <w:rsid w:val="00BC73E1"/>
    <w:rsid w:val="00C04DBB"/>
    <w:rsid w:val="00C2370E"/>
    <w:rsid w:val="00C3208E"/>
    <w:rsid w:val="00C55020"/>
    <w:rsid w:val="00CB3AD4"/>
    <w:rsid w:val="00CC4FAC"/>
    <w:rsid w:val="00D02833"/>
    <w:rsid w:val="00D07181"/>
    <w:rsid w:val="00D3389C"/>
    <w:rsid w:val="00D45D25"/>
    <w:rsid w:val="00D71E8A"/>
    <w:rsid w:val="00E1494D"/>
    <w:rsid w:val="00E16902"/>
    <w:rsid w:val="00E20062"/>
    <w:rsid w:val="00E41E67"/>
    <w:rsid w:val="00E745B6"/>
    <w:rsid w:val="00E829AF"/>
    <w:rsid w:val="00EB104D"/>
    <w:rsid w:val="00F024B1"/>
    <w:rsid w:val="00F14E18"/>
    <w:rsid w:val="00F53954"/>
    <w:rsid w:val="00F60091"/>
    <w:rsid w:val="00F64FBE"/>
    <w:rsid w:val="00FB79FA"/>
    <w:rsid w:val="00FC0E72"/>
    <w:rsid w:val="00FD02B4"/>
    <w:rsid w:val="00FF6A2F"/>
    <w:rsid w:val="4C804D0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58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806E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rsid w:val="00B806EB"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rsid w:val="00B806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806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rsid w:val="00B806EB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rsid w:val="00B806E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B806EB"/>
    <w:rPr>
      <w:sz w:val="18"/>
      <w:szCs w:val="18"/>
    </w:rPr>
  </w:style>
  <w:style w:type="character" w:customStyle="1" w:styleId="Char">
    <w:name w:val="日期 Char"/>
    <w:basedOn w:val="a0"/>
    <w:link w:val="a3"/>
    <w:uiPriority w:val="99"/>
    <w:semiHidden/>
    <w:rsid w:val="00B806EB"/>
  </w:style>
  <w:style w:type="paragraph" w:styleId="a7">
    <w:name w:val="Balloon Text"/>
    <w:basedOn w:val="a"/>
    <w:link w:val="Char2"/>
    <w:uiPriority w:val="99"/>
    <w:semiHidden/>
    <w:unhideWhenUsed/>
    <w:rsid w:val="009E61F6"/>
    <w:rPr>
      <w:sz w:val="18"/>
      <w:szCs w:val="18"/>
    </w:rPr>
  </w:style>
  <w:style w:type="character" w:customStyle="1" w:styleId="Char2">
    <w:name w:val="批注框文本 Char"/>
    <w:basedOn w:val="a0"/>
    <w:link w:val="a7"/>
    <w:uiPriority w:val="99"/>
    <w:semiHidden/>
    <w:rsid w:val="009E61F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0371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9895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15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456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6962345D-7401-400E-B708-F0872EAF8766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3</Pages>
  <Words>154</Words>
  <Characters>881</Characters>
  <Application>Microsoft Office Word</Application>
  <DocSecurity>0</DocSecurity>
  <Lines>7</Lines>
  <Paragraphs>2</Paragraphs>
  <ScaleCrop>false</ScaleCrop>
  <Company/>
  <LinksUpToDate>false</LinksUpToDate>
  <CharactersWithSpaces>1033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mrq</dc:creator>
  <cp:lastModifiedBy>於杰</cp:lastModifiedBy>
  <cp:revision>10</cp:revision>
  <cp:lastPrinted>2021-04-09T08:24:00Z</cp:lastPrinted>
  <dcterms:created xsi:type="dcterms:W3CDTF">2021-03-01T06:48:00Z</dcterms:created>
  <dcterms:modified xsi:type="dcterms:W3CDTF">2021-04-12T04:44:00Z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