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A16" w:rsidRPr="00C63A16" w:rsidRDefault="00C63A16" w:rsidP="00C63A16">
      <w:pPr>
        <w:widowControl/>
        <w:shd w:val="clear" w:color="auto" w:fill="FFFFFF"/>
        <w:spacing w:after="240" w:line="540" w:lineRule="atLeast"/>
        <w:jc w:val="center"/>
        <w:outlineLvl w:val="2"/>
        <w:rPr>
          <w:rFonts w:ascii="SourceHanSansCN-Bold" w:eastAsia="宋体" w:hAnsi="SourceHanSansCN-Bold" w:cs="宋体" w:hint="eastAsia"/>
          <w:b/>
          <w:bCs/>
          <w:color w:val="000000"/>
          <w:kern w:val="0"/>
          <w:sz w:val="36"/>
          <w:szCs w:val="39"/>
        </w:rPr>
      </w:pPr>
      <w:r w:rsidRPr="00F57702">
        <w:rPr>
          <w:rFonts w:ascii="SourceHanSansCN-Bold" w:eastAsia="宋体" w:hAnsi="SourceHanSansCN-Bold" w:cs="宋体" w:hint="eastAsia"/>
          <w:b/>
          <w:bCs/>
          <w:color w:val="000000"/>
          <w:kern w:val="0"/>
          <w:sz w:val="36"/>
          <w:szCs w:val="39"/>
        </w:rPr>
        <w:t>加西贝拉新</w:t>
      </w:r>
      <w:r w:rsidRPr="00C63A16">
        <w:rPr>
          <w:rFonts w:ascii="SourceHanSansCN-Bold" w:eastAsia="宋体" w:hAnsi="SourceHanSansCN-Bold" w:cs="宋体"/>
          <w:b/>
          <w:bCs/>
          <w:color w:val="000000"/>
          <w:kern w:val="0"/>
          <w:sz w:val="36"/>
          <w:szCs w:val="39"/>
        </w:rPr>
        <w:t>园区项目</w:t>
      </w:r>
      <w:r w:rsidR="004E0212">
        <w:rPr>
          <w:rFonts w:ascii="SourceHanSansCN-Bold" w:eastAsia="宋体" w:hAnsi="SourceHanSansCN-Bold" w:cs="宋体" w:hint="eastAsia"/>
          <w:b/>
          <w:bCs/>
          <w:color w:val="000000"/>
          <w:kern w:val="0"/>
          <w:sz w:val="36"/>
          <w:szCs w:val="39"/>
        </w:rPr>
        <w:t>一期</w:t>
      </w:r>
      <w:r w:rsidR="00CA209E" w:rsidRPr="00C63A16">
        <w:rPr>
          <w:rFonts w:ascii="SourceHanSansCN-Bold" w:eastAsia="宋体" w:hAnsi="SourceHanSansCN-Bold" w:cs="宋体"/>
          <w:b/>
          <w:bCs/>
          <w:color w:val="000000"/>
          <w:kern w:val="0"/>
          <w:sz w:val="36"/>
          <w:szCs w:val="39"/>
        </w:rPr>
        <w:t>建设</w:t>
      </w:r>
      <w:r w:rsidR="00CA209E">
        <w:rPr>
          <w:rFonts w:ascii="SourceHanSansCN-Bold" w:eastAsia="宋体" w:hAnsi="SourceHanSansCN-Bold" w:cs="宋体" w:hint="eastAsia"/>
          <w:b/>
          <w:bCs/>
          <w:color w:val="000000"/>
          <w:kern w:val="0"/>
          <w:sz w:val="36"/>
          <w:szCs w:val="39"/>
        </w:rPr>
        <w:t>工程</w:t>
      </w:r>
      <w:r w:rsidRPr="00C63A16">
        <w:rPr>
          <w:rFonts w:ascii="SourceHanSansCN-Bold" w:eastAsia="宋体" w:hAnsi="SourceHanSansCN-Bold" w:cs="宋体"/>
          <w:b/>
          <w:bCs/>
          <w:color w:val="000000"/>
          <w:kern w:val="0"/>
          <w:sz w:val="36"/>
          <w:szCs w:val="39"/>
        </w:rPr>
        <w:t>测绘招标公告</w:t>
      </w:r>
    </w:p>
    <w:p w:rsidR="00C63A16" w:rsidRPr="002B1581" w:rsidRDefault="002B1581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一</w:t>
      </w:r>
      <w:r w:rsidR="00C63A16"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.招标条件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2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公司取得了南湖区2020南- 041号地块的国有建设用地使用权。为更好地开展 “加西贝拉新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园区项目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”</w:t>
      </w:r>
      <w:r w:rsidR="00CA209E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建设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现对该</w:t>
      </w:r>
      <w:r w:rsidR="00CA209E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工程</w:t>
      </w:r>
      <w:r w:rsidR="004E0212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一期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测绘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服务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进行</w:t>
      </w:r>
      <w:r w:rsid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自主公开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招标。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二.项目概况与招标范围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2.1项目名称：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加西贝拉新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园区项目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2.2建设地点：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嘉兴科技城南区，东风路、永庆路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2.3建设内容及规模：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项目总占地面积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93075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㎡，</w:t>
      </w:r>
      <w:r w:rsidR="00EE07E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一期</w:t>
      </w:r>
      <w:r w:rsidR="00EE07EB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厂房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建筑面积</w:t>
      </w:r>
      <w:r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约</w:t>
      </w:r>
      <w:r w:rsidR="00EE07E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47058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㎡。</w:t>
      </w:r>
    </w:p>
    <w:p w:rsidR="00011535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2.4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招标范围：受甲方委托开展的工程</w:t>
      </w:r>
      <w:r w:rsidR="00011535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测绘</w:t>
      </w:r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含面积预测、实测、</w:t>
      </w:r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现场放样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定桩、竣工地形图绘制等</w:t>
      </w:r>
      <w:r w:rsidR="00011535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）服务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011535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2.5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服务周期：</w:t>
      </w:r>
      <w:r w:rsid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建设各阶段的测绘服务，至</w:t>
      </w:r>
      <w:r w:rsidR="004E0212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分期</w:t>
      </w:r>
      <w:r w:rsid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验收测绘工作</w:t>
      </w:r>
      <w:r w:rsidR="004E0212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完成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2.</w:t>
      </w:r>
      <w:r w:rsidR="0001153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6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工程质量要求：符合国家、行业及地方规定的合格标准。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三.投标人资格要求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3.1投标申请人须具有独立的法人资格，具备测绘地理信息行政主管部门核发的测绘资质证书（工程测量）。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3.2投标单位拟派出的测绘专业负责人具备测绘相关专业工程师职称，测绘负责人未经招标人允许不得更换。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3.3投标人</w:t>
      </w:r>
      <w:r w:rsidR="00646ED4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已被列入</w:t>
      </w:r>
      <w:r w:rsidR="00646ED4" w:rsidRPr="00646ED4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嘉兴市“综合测绘”机构基本名录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3.4</w:t>
      </w:r>
      <w:r w:rsidR="00C54F6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符合南湖区科技城新增用地建设项目测绘报告</w:t>
      </w:r>
      <w:r w:rsidR="00646ED4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服务</w:t>
      </w:r>
      <w:r w:rsidR="00C54F6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要求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四.招标文件的获取</w:t>
      </w:r>
    </w:p>
    <w:p w:rsidR="00F7499F" w:rsidRPr="002B1581" w:rsidRDefault="00CA209E" w:rsidP="00D07D6E">
      <w:pPr>
        <w:widowControl/>
        <w:shd w:val="clear" w:color="auto" w:fill="FFFFFF"/>
        <w:spacing w:line="500" w:lineRule="exact"/>
        <w:ind w:firstLine="482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.1 凡有意参加投标者，请于</w:t>
      </w:r>
      <w:r w:rsidR="00C27A8F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公告之日起至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2021年</w:t>
      </w:r>
      <w:r w:rsidR="00061B0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7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月</w:t>
      </w:r>
      <w:r w:rsidR="00061B0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</w:t>
      </w:r>
      <w:r w:rsidR="004630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8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日16：00(法定公休日除外)，将下列证件及资料以扫描件形式发送至信箱</w:t>
      </w:r>
      <w:r w:rsidR="009E7F3E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fenglun@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jiaxipera.com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，并同时拨打电话进行资料收到确认。</w:t>
      </w:r>
      <w:r w:rsidR="00C17BC8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招标人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会对投标人发送至邮箱的资料进行确认，若资料不全会告知投标人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lastRenderedPageBreak/>
        <w:t>进行补充、修改，投标人需在报名截止时间前完成补充、修改，直至资料合格后方可获取招标文件。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2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（1）企业营业执照副本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（2）企业资质证书副本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（3）</w:t>
      </w:r>
      <w:r w:rsidR="00C17BC8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测绘负责人的相关工程师职称证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3721CE" w:rsidRPr="002B1581" w:rsidRDefault="00CA209E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.2完成上述操作后，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招标人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将招标文件电子版发送至投标人指定信箱</w:t>
      </w:r>
      <w:r w:rsidR="00C17BC8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8664AF" w:rsidRPr="002B1581" w:rsidRDefault="00CA209E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.3报名成功后，</w:t>
      </w:r>
      <w:r w:rsidR="008664AF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投标人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在</w:t>
      </w:r>
      <w:r w:rsidR="003721CE" w:rsidRPr="002B1581">
        <w:rPr>
          <w:rFonts w:ascii="仿宋" w:eastAsia="仿宋" w:hAnsi="仿宋" w:hint="eastAsia"/>
          <w:color w:val="000000"/>
          <w:sz w:val="28"/>
          <w:szCs w:val="28"/>
        </w:rPr>
        <w:t>投标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</w:rPr>
        <w:t>截止前以网银或电汇方式缴纳投标保证金人民币贰仟圆（</w:t>
      </w:r>
      <w:r w:rsidR="008664AF" w:rsidRPr="002B1581">
        <w:rPr>
          <w:rFonts w:ascii="宋体" w:eastAsia="仿宋" w:hAnsi="宋体" w:hint="eastAsia"/>
          <w:color w:val="000000"/>
          <w:sz w:val="28"/>
          <w:szCs w:val="28"/>
        </w:rPr>
        <w:t>¥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</w:rPr>
        <w:t>2000元），开户行账号：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  <w:u w:val="single"/>
        </w:rPr>
        <w:t>加西贝拉压缩机有限公司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  <w:u w:val="single"/>
        </w:rPr>
        <w:t>中国建设银行嘉兴分行营业部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  <w:u w:val="single"/>
        </w:rPr>
        <w:t>33001638047059112233</w:t>
      </w:r>
      <w:r w:rsidR="008664AF" w:rsidRPr="002B1581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C63A16" w:rsidRPr="002B1581" w:rsidRDefault="00CA209E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五</w:t>
      </w:r>
      <w:r w:rsidR="00C63A16"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.投标文件的递交</w:t>
      </w:r>
    </w:p>
    <w:p w:rsidR="00F57702" w:rsidRPr="002B1581" w:rsidRDefault="00CA209E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.1 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所有</w:t>
      </w:r>
      <w:r w:rsidR="00F57702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投标文件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必须密封并加盖公章。</w:t>
      </w:r>
    </w:p>
    <w:p w:rsidR="00C63A16" w:rsidRPr="002B1581" w:rsidRDefault="00CA209E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</w:t>
      </w:r>
      <w:r w:rsidR="00F57702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.2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投标文件递交的截止时间(投标截止时间)为2021年</w:t>
      </w:r>
      <w:r w:rsidR="00061B0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7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月</w:t>
      </w:r>
      <w:r w:rsidR="00061B0B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3</w:t>
      </w:r>
      <w:r w:rsidR="004630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日9:30 时，地点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：嘉兴南湖区亚中路588号711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室</w:t>
      </w:r>
      <w:r w:rsidR="003721CE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63A16" w:rsidRPr="002B1581" w:rsidRDefault="00CA209E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.</w:t>
      </w:r>
      <w:r w:rsidR="00F57702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3</w:t>
      </w:r>
      <w:r w:rsidR="00C63A16"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 逾期送达的或者未送达指定地点的投标文件，招标人不予受理。</w:t>
      </w:r>
    </w:p>
    <w:p w:rsidR="00972F5B" w:rsidRPr="00972F5B" w:rsidRDefault="00CA209E" w:rsidP="00972F5B">
      <w:pPr>
        <w:spacing w:line="520" w:lineRule="exac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六</w:t>
      </w:r>
      <w:r w:rsidR="00C63A16"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.</w:t>
      </w:r>
      <w:r w:rsidR="00972F5B" w:rsidRPr="00972F5B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 xml:space="preserve"> 开标、评标、定标</w:t>
      </w:r>
    </w:p>
    <w:p w:rsidR="00972F5B" w:rsidRPr="00972F5B" w:rsidRDefault="00972F5B" w:rsidP="00972F5B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6.1开标由招标人自行安排，不邀请各投标单位参加。</w:t>
      </w:r>
    </w:p>
    <w:p w:rsidR="00972F5B" w:rsidRPr="00972F5B" w:rsidRDefault="00972F5B" w:rsidP="00972F5B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6</w:t>
      </w:r>
      <w:r w:rsidRP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.2评标原则：平等竞争，公平合理。</w:t>
      </w:r>
    </w:p>
    <w:p w:rsidR="00972F5B" w:rsidRPr="00972F5B" w:rsidRDefault="00972F5B" w:rsidP="00972F5B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6</w:t>
      </w:r>
      <w:r w:rsidRP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.3定标原则：根据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测绘服务</w:t>
      </w:r>
      <w:r w:rsidRPr="00972F5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报价以及各投标方工作业绩、能力、管理水平、资质信誉，对投标书的适应性和组织准备等多方面因素进行综合分析、评审，择优选择；不排除进行二次报价。</w:t>
      </w:r>
    </w:p>
    <w:p w:rsidR="00C63A16" w:rsidRPr="002B1581" w:rsidRDefault="00972F5B" w:rsidP="00D07D6E">
      <w:pPr>
        <w:widowControl/>
        <w:shd w:val="clear" w:color="auto" w:fill="FFFFFF"/>
        <w:spacing w:line="500" w:lineRule="exact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七.</w:t>
      </w:r>
      <w:r w:rsidR="00C63A16" w:rsidRPr="002B1581">
        <w:rPr>
          <w:rFonts w:ascii="仿宋" w:eastAsia="仿宋" w:hAnsi="仿宋" w:cs="宋体"/>
          <w:b/>
          <w:color w:val="333333"/>
          <w:kern w:val="0"/>
          <w:sz w:val="28"/>
          <w:szCs w:val="28"/>
        </w:rPr>
        <w:t>联系方式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招标人：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加西贝拉压缩机有限公司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地 </w:t>
      </w:r>
      <w:r w:rsidRPr="002B1581">
        <w:rPr>
          <w:rFonts w:ascii="SourceHanSansCN-Regular" w:eastAsia="仿宋" w:hAnsi="SourceHanSansCN-Regular" w:cs="宋体"/>
          <w:color w:val="333333"/>
          <w:kern w:val="0"/>
          <w:sz w:val="28"/>
          <w:szCs w:val="28"/>
        </w:rPr>
        <w:t> 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址：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南湖区亚中路588号</w:t>
      </w:r>
    </w:p>
    <w:p w:rsidR="00C63A16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联系人：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冯伦</w:t>
      </w:r>
    </w:p>
    <w:p w:rsidR="000A28ED" w:rsidRPr="002B1581" w:rsidRDefault="00C63A16" w:rsidP="00D07D6E">
      <w:pPr>
        <w:widowControl/>
        <w:shd w:val="clear" w:color="auto" w:fill="FFFFFF"/>
        <w:spacing w:line="500" w:lineRule="exact"/>
        <w:ind w:firstLine="480"/>
        <w:jc w:val="left"/>
        <w:rPr>
          <w:rFonts w:ascii="仿宋" w:eastAsia="仿宋" w:hAnsi="仿宋"/>
          <w:sz w:val="28"/>
          <w:szCs w:val="28"/>
        </w:rPr>
      </w:pP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电 </w:t>
      </w:r>
      <w:r w:rsidRPr="002B1581">
        <w:rPr>
          <w:rFonts w:ascii="SourceHanSansCN-Regular" w:eastAsia="仿宋" w:hAnsi="SourceHanSansCN-Regular" w:cs="宋体"/>
          <w:color w:val="333333"/>
          <w:kern w:val="0"/>
          <w:sz w:val="28"/>
          <w:szCs w:val="28"/>
        </w:rPr>
        <w:t> </w:t>
      </w:r>
      <w:r w:rsidRPr="002B1581">
        <w:rPr>
          <w:rFonts w:ascii="仿宋" w:eastAsia="仿宋" w:hAnsi="仿宋" w:cs="宋体"/>
          <w:color w:val="333333"/>
          <w:kern w:val="0"/>
          <w:sz w:val="28"/>
          <w:szCs w:val="28"/>
        </w:rPr>
        <w:t>话：</w:t>
      </w:r>
      <w:r w:rsidR="008664AF" w:rsidRPr="002B158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0573-82586285</w:t>
      </w:r>
    </w:p>
    <w:sectPr w:rsidR="000A28ED" w:rsidRPr="002B1581" w:rsidSect="0099612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37E" w:rsidRDefault="00B3137E" w:rsidP="00C63A16">
      <w:r>
        <w:separator/>
      </w:r>
    </w:p>
  </w:endnote>
  <w:endnote w:type="continuationSeparator" w:id="1">
    <w:p w:rsidR="00B3137E" w:rsidRDefault="00B3137E" w:rsidP="00C63A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rceHanSansCN-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HanSansCN-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70750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D13800" w:rsidRDefault="00D13800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C507D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507D2">
              <w:rPr>
                <w:b/>
                <w:sz w:val="24"/>
                <w:szCs w:val="24"/>
              </w:rPr>
              <w:fldChar w:fldCharType="separate"/>
            </w:r>
            <w:r w:rsidR="00EE07EB">
              <w:rPr>
                <w:b/>
                <w:noProof/>
              </w:rPr>
              <w:t>2</w:t>
            </w:r>
            <w:r w:rsidR="00C507D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507D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507D2">
              <w:rPr>
                <w:b/>
                <w:sz w:val="24"/>
                <w:szCs w:val="24"/>
              </w:rPr>
              <w:fldChar w:fldCharType="separate"/>
            </w:r>
            <w:r w:rsidR="00EE07EB">
              <w:rPr>
                <w:b/>
                <w:noProof/>
              </w:rPr>
              <w:t>2</w:t>
            </w:r>
            <w:r w:rsidR="00C507D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13800" w:rsidRDefault="00D1380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37E" w:rsidRDefault="00B3137E" w:rsidP="00C63A16">
      <w:r>
        <w:separator/>
      </w:r>
    </w:p>
  </w:footnote>
  <w:footnote w:type="continuationSeparator" w:id="1">
    <w:p w:rsidR="00B3137E" w:rsidRDefault="00B3137E" w:rsidP="00C63A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3A16"/>
    <w:rsid w:val="00011535"/>
    <w:rsid w:val="000242DE"/>
    <w:rsid w:val="00061A3B"/>
    <w:rsid w:val="00061B0B"/>
    <w:rsid w:val="00077C33"/>
    <w:rsid w:val="000A28ED"/>
    <w:rsid w:val="00120A0B"/>
    <w:rsid w:val="001D3F20"/>
    <w:rsid w:val="001E5D55"/>
    <w:rsid w:val="002306B3"/>
    <w:rsid w:val="00291C78"/>
    <w:rsid w:val="002B1581"/>
    <w:rsid w:val="002B48B2"/>
    <w:rsid w:val="002C62C2"/>
    <w:rsid w:val="00341A2C"/>
    <w:rsid w:val="003721CE"/>
    <w:rsid w:val="0041049C"/>
    <w:rsid w:val="0046305B"/>
    <w:rsid w:val="004E0212"/>
    <w:rsid w:val="005D62CC"/>
    <w:rsid w:val="006178CF"/>
    <w:rsid w:val="00646ED4"/>
    <w:rsid w:val="006F584D"/>
    <w:rsid w:val="0072133B"/>
    <w:rsid w:val="007D11D1"/>
    <w:rsid w:val="007F4B59"/>
    <w:rsid w:val="008664AF"/>
    <w:rsid w:val="0091016D"/>
    <w:rsid w:val="00972F5B"/>
    <w:rsid w:val="009874B0"/>
    <w:rsid w:val="00996124"/>
    <w:rsid w:val="009C2E0C"/>
    <w:rsid w:val="009E7F3E"/>
    <w:rsid w:val="00A8719C"/>
    <w:rsid w:val="00AD20C7"/>
    <w:rsid w:val="00B3137E"/>
    <w:rsid w:val="00C17BC8"/>
    <w:rsid w:val="00C2291C"/>
    <w:rsid w:val="00C27A8F"/>
    <w:rsid w:val="00C507D2"/>
    <w:rsid w:val="00C54F61"/>
    <w:rsid w:val="00C63A16"/>
    <w:rsid w:val="00CA209E"/>
    <w:rsid w:val="00D07D6E"/>
    <w:rsid w:val="00D13800"/>
    <w:rsid w:val="00D4061F"/>
    <w:rsid w:val="00D64B13"/>
    <w:rsid w:val="00DE15BB"/>
    <w:rsid w:val="00E04E7D"/>
    <w:rsid w:val="00E867C9"/>
    <w:rsid w:val="00EE07EB"/>
    <w:rsid w:val="00F34A52"/>
    <w:rsid w:val="00F56AED"/>
    <w:rsid w:val="00F57702"/>
    <w:rsid w:val="00F7499F"/>
    <w:rsid w:val="00FB3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2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63A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C63A1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3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3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A1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63A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C63A16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C63A16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C63A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4419">
          <w:marLeft w:val="0"/>
          <w:marRight w:val="0"/>
          <w:marTop w:val="6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8244">
              <w:marLeft w:val="-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045">
              <w:marLeft w:val="-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243">
          <w:marLeft w:val="0"/>
          <w:marRight w:val="0"/>
          <w:marTop w:val="5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3</cp:revision>
  <cp:lastPrinted>2021-07-22T00:59:00Z</cp:lastPrinted>
  <dcterms:created xsi:type="dcterms:W3CDTF">2021-07-22T01:53:00Z</dcterms:created>
  <dcterms:modified xsi:type="dcterms:W3CDTF">2021-07-22T01:55:00Z</dcterms:modified>
</cp:coreProperties>
</file>