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00E1" w:rsidRDefault="00F6165A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</w:t>
      </w:r>
      <w:proofErr w:type="gramStart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章综合</w:t>
      </w:r>
      <w:proofErr w:type="gramEnd"/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说明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</w:t>
      </w:r>
      <w:r>
        <w:rPr>
          <w:rFonts w:asciiTheme="minorEastAsia" w:hAnsiTheme="minorEastAsia" w:cstheme="minorEastAsia" w:hint="eastAsia"/>
          <w:sz w:val="24"/>
          <w:szCs w:val="24"/>
        </w:rPr>
        <w:t>工程名称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微软软件产品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</w:t>
      </w:r>
      <w:r>
        <w:rPr>
          <w:rFonts w:asciiTheme="minorEastAsia" w:hAnsiTheme="minorEastAsia" w:cstheme="minorEastAsia" w:hint="eastAsia"/>
          <w:sz w:val="24"/>
          <w:szCs w:val="24"/>
        </w:rPr>
        <w:t>工程地址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>
        <w:rPr>
          <w:rFonts w:asciiTheme="minorEastAsia" w:hAnsiTheme="minorEastAsia" w:cstheme="minorEastAsia" w:hint="eastAsia"/>
          <w:sz w:val="24"/>
          <w:szCs w:val="24"/>
        </w:rPr>
        <w:t>嘉兴市南湖区亚中路</w:t>
      </w:r>
      <w:r>
        <w:rPr>
          <w:rFonts w:asciiTheme="minorEastAsia" w:hAnsiTheme="minorEastAsia" w:cstheme="minorEastAsia" w:hint="eastAsia"/>
          <w:sz w:val="24"/>
          <w:szCs w:val="24"/>
        </w:rPr>
        <w:t>588</w:t>
      </w:r>
      <w:r>
        <w:rPr>
          <w:rFonts w:asciiTheme="minorEastAsia" w:hAnsiTheme="minorEastAsia" w:cstheme="minorEastAsia" w:hint="eastAsia"/>
          <w:sz w:val="24"/>
          <w:szCs w:val="24"/>
        </w:rPr>
        <w:t>号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</w:t>
      </w:r>
      <w:r>
        <w:rPr>
          <w:rFonts w:asciiTheme="minorEastAsia" w:hAnsiTheme="minorEastAsia" w:cstheme="minorEastAsia" w:hint="eastAsia"/>
          <w:sz w:val="24"/>
          <w:szCs w:val="24"/>
        </w:rPr>
        <w:t>招标内容</w:t>
      </w:r>
    </w:p>
    <w:tbl>
      <w:tblPr>
        <w:tblW w:w="9117" w:type="dxa"/>
        <w:jc w:val="center"/>
        <w:tblLook w:val="04A0" w:firstRow="1" w:lastRow="0" w:firstColumn="1" w:lastColumn="0" w:noHBand="0" w:noVBand="1"/>
      </w:tblPr>
      <w:tblGrid>
        <w:gridCol w:w="1810"/>
        <w:gridCol w:w="706"/>
        <w:gridCol w:w="3690"/>
        <w:gridCol w:w="775"/>
        <w:gridCol w:w="774"/>
        <w:gridCol w:w="1362"/>
      </w:tblGrid>
      <w:tr w:rsidR="002600E1">
        <w:trPr>
          <w:trHeight w:val="313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年采购：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43"/>
          <w:jc w:val="center"/>
        </w:trPr>
        <w:tc>
          <w:tcPr>
            <w:tcW w:w="18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3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产品描述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77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</w:tr>
      <w:tr w:rsidR="002600E1">
        <w:trPr>
          <w:trHeight w:val="637"/>
          <w:jc w:val="center"/>
        </w:trPr>
        <w:tc>
          <w:tcPr>
            <w:tcW w:w="1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办公软件服务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M365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商业标准版一年服务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2600E1">
        <w:trPr>
          <w:trHeight w:val="637"/>
          <w:jc w:val="center"/>
        </w:trPr>
        <w:tc>
          <w:tcPr>
            <w:tcW w:w="181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服务器操作系统</w:t>
            </w:r>
          </w:p>
        </w:tc>
        <w:tc>
          <w:tcPr>
            <w:tcW w:w="4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Windows Server 2022 Datacenter - 16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23"/>
          <w:jc w:val="center"/>
        </w:trPr>
        <w:tc>
          <w:tcPr>
            <w:tcW w:w="7755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13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2023</w:t>
            </w:r>
            <w:r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4"/>
                <w:szCs w:val="24"/>
              </w:rPr>
              <w:t>年采购：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43"/>
          <w:jc w:val="center"/>
        </w:trPr>
        <w:tc>
          <w:tcPr>
            <w:tcW w:w="18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3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产品描述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77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</w:tr>
      <w:tr w:rsidR="002600E1">
        <w:trPr>
          <w:trHeight w:val="637"/>
          <w:jc w:val="center"/>
        </w:trPr>
        <w:tc>
          <w:tcPr>
            <w:tcW w:w="1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办公软件服务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M365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商业标准版一年服务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637"/>
          <w:jc w:val="center"/>
        </w:trPr>
        <w:tc>
          <w:tcPr>
            <w:tcW w:w="181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服务器操作系统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Windows Server 2022 Datacenter - 16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23"/>
          <w:jc w:val="center"/>
        </w:trPr>
        <w:tc>
          <w:tcPr>
            <w:tcW w:w="7755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13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年采购：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43"/>
          <w:jc w:val="center"/>
        </w:trPr>
        <w:tc>
          <w:tcPr>
            <w:tcW w:w="18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39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产品描述</w:t>
            </w:r>
          </w:p>
        </w:tc>
        <w:tc>
          <w:tcPr>
            <w:tcW w:w="7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77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</w:tr>
      <w:tr w:rsidR="002600E1">
        <w:trPr>
          <w:trHeight w:val="637"/>
          <w:jc w:val="center"/>
        </w:trPr>
        <w:tc>
          <w:tcPr>
            <w:tcW w:w="18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办公软件服务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M365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商业标准版一年服务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00E1">
        <w:trPr>
          <w:trHeight w:val="362"/>
          <w:jc w:val="center"/>
        </w:trPr>
        <w:tc>
          <w:tcPr>
            <w:tcW w:w="7755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00E1" w:rsidRDefault="00F6165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600E1" w:rsidRDefault="002600E1">
            <w:pPr>
              <w:widowControl/>
              <w:jc w:val="righ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2600E1" w:rsidRDefault="00F6165A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</w:t>
      </w:r>
      <w:r>
        <w:rPr>
          <w:rFonts w:asciiTheme="minorEastAsia" w:hAnsiTheme="minorEastAsia" w:cstheme="minorEastAsia" w:hint="eastAsia"/>
          <w:sz w:val="24"/>
          <w:szCs w:val="24"/>
        </w:rPr>
        <w:t>日程安排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</w:t>
      </w:r>
      <w:r>
        <w:rPr>
          <w:rFonts w:asciiTheme="minorEastAsia" w:hAnsiTheme="minorEastAsia" w:cstheme="minorEastAsia" w:hint="eastAsia"/>
          <w:sz w:val="24"/>
          <w:szCs w:val="24"/>
        </w:rPr>
        <w:t>招标公示时间：</w:t>
      </w:r>
      <w:r>
        <w:rPr>
          <w:rFonts w:asciiTheme="minorEastAsia" w:hAnsiTheme="minorEastAsia" w:cstheme="minorEastAsia" w:hint="eastAsia"/>
          <w:sz w:val="24"/>
          <w:szCs w:val="24"/>
        </w:rPr>
        <w:t>202</w:t>
      </w:r>
      <w:r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23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>
        <w:rPr>
          <w:rFonts w:asciiTheme="minorEastAsia" w:hAnsiTheme="minorEastAsia" w:cstheme="minorEastAsia" w:hint="eastAsia"/>
          <w:sz w:val="24"/>
          <w:szCs w:val="24"/>
        </w:rPr>
        <w:t>-</w:t>
      </w:r>
      <w:r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</w:t>
      </w:r>
      <w:r>
        <w:rPr>
          <w:rFonts w:asciiTheme="minorEastAsia" w:hAnsiTheme="minorEastAsia" w:cstheme="minorEastAsia" w:hint="eastAsia"/>
          <w:sz w:val="24"/>
          <w:szCs w:val="24"/>
        </w:rPr>
        <w:t>招标公示结束后，投标单位方可进行报名，报名时须提供营业执照及资格证书，以备资格审查。报名时间为公示结束后</w:t>
      </w:r>
      <w:r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</w:t>
      </w:r>
      <w:r>
        <w:rPr>
          <w:rFonts w:asciiTheme="minorEastAsia" w:hAnsiTheme="minorEastAsia" w:cstheme="minorEastAsia" w:hint="eastAsia"/>
          <w:sz w:val="24"/>
          <w:szCs w:val="24"/>
        </w:rPr>
        <w:t>审查通过的投标单位进行现场踏勘并进行答疑，答疑形成的纪要（书面文件）同招标文件一起可作为报价的依据，时间：</w:t>
      </w:r>
      <w:r>
        <w:rPr>
          <w:rFonts w:asciiTheme="minorEastAsia" w:hAnsiTheme="minorEastAsia" w:cstheme="minorEastAsia" w:hint="eastAsia"/>
          <w:sz w:val="24"/>
          <w:szCs w:val="24"/>
        </w:rPr>
        <w:t>202</w:t>
      </w:r>
      <w:r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31</w:t>
      </w:r>
      <w:r>
        <w:rPr>
          <w:rFonts w:asciiTheme="minorEastAsia" w:hAnsiTheme="minorEastAsia" w:cstheme="minorEastAsia" w:hint="eastAsia"/>
          <w:sz w:val="24"/>
          <w:szCs w:val="24"/>
        </w:rPr>
        <w:t>日上午</w:t>
      </w:r>
      <w:r>
        <w:rPr>
          <w:rFonts w:asciiTheme="minorEastAsia" w:hAnsiTheme="minorEastAsia" w:cstheme="minorEastAsia" w:hint="eastAsia"/>
          <w:sz w:val="24"/>
          <w:szCs w:val="24"/>
        </w:rPr>
        <w:t>09:00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</w:t>
      </w:r>
      <w:r>
        <w:rPr>
          <w:rFonts w:asciiTheme="minorEastAsia" w:hAnsiTheme="minorEastAsia" w:cstheme="minorEastAsia" w:hint="eastAsia"/>
          <w:sz w:val="24"/>
          <w:szCs w:val="24"/>
        </w:rPr>
        <w:t>报价截止</w:t>
      </w:r>
      <w:r>
        <w:rPr>
          <w:rFonts w:asciiTheme="minorEastAsia" w:hAnsiTheme="minorEastAsia" w:cstheme="minorEastAsia" w:hint="eastAsia"/>
          <w:sz w:val="24"/>
          <w:szCs w:val="24"/>
        </w:rPr>
        <w:t>202</w:t>
      </w:r>
      <w:r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日上午</w:t>
      </w:r>
      <w:r>
        <w:rPr>
          <w:rFonts w:ascii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sz w:val="24"/>
          <w:szCs w:val="24"/>
        </w:rPr>
        <w:t>：</w:t>
      </w:r>
      <w:r>
        <w:rPr>
          <w:rFonts w:asciiTheme="minorEastAsia" w:hAnsiTheme="minorEastAsia" w:cstheme="minorEastAsia" w:hint="eastAsia"/>
          <w:sz w:val="24"/>
          <w:szCs w:val="24"/>
        </w:rPr>
        <w:t>00</w:t>
      </w:r>
      <w:r>
        <w:rPr>
          <w:rFonts w:asciiTheme="minorEastAsia" w:hAnsiTheme="minorEastAsia" w:cstheme="minorEastAsia" w:hint="eastAsia"/>
          <w:sz w:val="24"/>
          <w:szCs w:val="24"/>
        </w:rPr>
        <w:t>，标书送至加西贝拉压缩机有限公司二厂公司办公室。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</w:t>
      </w:r>
      <w:r>
        <w:rPr>
          <w:rFonts w:asciiTheme="minorEastAsia" w:hAnsiTheme="minorEastAsia" w:cstheme="minorEastAsia" w:hint="eastAsia"/>
          <w:sz w:val="24"/>
          <w:szCs w:val="24"/>
        </w:rPr>
        <w:t>联系人：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於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杰，联系电话：</w:t>
      </w:r>
      <w:r>
        <w:rPr>
          <w:rFonts w:asciiTheme="minorEastAsia" w:hAnsiTheme="minorEastAsia" w:cstheme="minorEastAsia" w:hint="eastAsia"/>
          <w:sz w:val="24"/>
          <w:szCs w:val="24"/>
        </w:rPr>
        <w:t>057382586266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 xml:space="preserve">2.1.6 </w:t>
      </w:r>
      <w:r>
        <w:rPr>
          <w:rFonts w:asciiTheme="minorEastAsia" w:hAnsiTheme="minorEastAsia" w:cstheme="minorEastAsia" w:hint="eastAsia"/>
          <w:sz w:val="24"/>
          <w:szCs w:val="24"/>
        </w:rPr>
        <w:t>通讯地址：浙江省嘉兴市亚中路</w:t>
      </w:r>
      <w:r>
        <w:rPr>
          <w:rFonts w:asciiTheme="minorEastAsia" w:hAnsiTheme="minorEastAsia" w:cstheme="minorEastAsia" w:hint="eastAsia"/>
          <w:sz w:val="24"/>
          <w:szCs w:val="24"/>
        </w:rPr>
        <w:t>588</w:t>
      </w:r>
      <w:r>
        <w:rPr>
          <w:rFonts w:asciiTheme="minorEastAsia" w:hAnsiTheme="minorEastAsia" w:cstheme="minorEastAsia" w:hint="eastAsia"/>
          <w:sz w:val="24"/>
          <w:szCs w:val="24"/>
        </w:rPr>
        <w:t>号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</w:t>
      </w:r>
      <w:r>
        <w:rPr>
          <w:rFonts w:asciiTheme="minorEastAsia" w:hAnsiTheme="minorEastAsia" w:cstheme="minorEastAsia" w:hint="eastAsia"/>
          <w:sz w:val="24"/>
          <w:szCs w:val="24"/>
        </w:rPr>
        <w:t>报价要求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</w:t>
      </w:r>
      <w:r>
        <w:rPr>
          <w:rFonts w:asciiTheme="minorEastAsia" w:hAnsiTheme="minorEastAsia" w:cstheme="minorEastAsia" w:hint="eastAsia"/>
          <w:sz w:val="24"/>
          <w:szCs w:val="24"/>
        </w:rPr>
        <w:t>投标单位必须经工商等机关注册登记的合法企业，微软厂商推荐，有相应销售资质和良好的信誉和商业道德，管理和技术力量较强的专业供应商。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</w:t>
      </w:r>
      <w:r>
        <w:rPr>
          <w:rFonts w:asciiTheme="minorEastAsia" w:hAnsiTheme="minorEastAsia" w:cstheme="minorEastAsia" w:hint="eastAsia"/>
          <w:sz w:val="24"/>
          <w:szCs w:val="24"/>
        </w:rPr>
        <w:t>投标人根据招标文件进行内容及工程量的确认，如有不明确，当场须提出，形成现场踏勘纪要，作为统一的报价依据。投标人对其投标报价应承担全部的风险责任。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</w:t>
      </w:r>
      <w:r>
        <w:rPr>
          <w:rFonts w:asciiTheme="minorEastAsia" w:hAnsiTheme="minorEastAsia" w:cstheme="minorEastAsia" w:hint="eastAsia"/>
          <w:sz w:val="24"/>
          <w:szCs w:val="24"/>
        </w:rPr>
        <w:t>投标人应根据数量清单结合要求及市场行情，依据自身的竞争实力报价，投标报价应分大小写。投标单位在报价中不得更改配置，否则取消其投标资格。投标单位在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报相应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材料价格时须注明所选用的品牌型号，否则视为无效标。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</w:t>
      </w:r>
      <w:r>
        <w:rPr>
          <w:rFonts w:asciiTheme="minorEastAsia" w:hAnsiTheme="minorEastAsia" w:cstheme="minorEastAsia" w:hint="eastAsia"/>
          <w:sz w:val="24"/>
          <w:szCs w:val="24"/>
        </w:rPr>
        <w:t>2.4</w:t>
      </w:r>
      <w:r>
        <w:rPr>
          <w:rFonts w:asciiTheme="minorEastAsia" w:hAnsiTheme="minorEastAsia" w:cstheme="minorEastAsia" w:hint="eastAsia"/>
          <w:sz w:val="24"/>
          <w:szCs w:val="24"/>
        </w:rPr>
        <w:t>施工材料</w:t>
      </w:r>
      <w:r>
        <w:rPr>
          <w:rFonts w:asciiTheme="minorEastAsia" w:hAnsiTheme="minorEastAsia" w:cstheme="minorEastAsia" w:hint="eastAsia"/>
          <w:sz w:val="24"/>
          <w:szCs w:val="24"/>
        </w:rPr>
        <w:t>,</w:t>
      </w:r>
      <w:r>
        <w:rPr>
          <w:rFonts w:asciiTheme="minorEastAsia" w:hAnsiTheme="minorEastAsia" w:cstheme="minorEastAsia" w:hint="eastAsia"/>
          <w:sz w:val="24"/>
          <w:szCs w:val="24"/>
        </w:rPr>
        <w:t>由中标方负责采购，其质量必须符合要求，并须经业主确认。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</w:t>
      </w:r>
      <w:r>
        <w:rPr>
          <w:rFonts w:asciiTheme="minorEastAsia" w:hAnsiTheme="minorEastAsia" w:cstheme="minorEastAsia" w:hint="eastAsia"/>
          <w:sz w:val="24"/>
          <w:szCs w:val="24"/>
        </w:rPr>
        <w:t>本项目采用综合包干价，合同承包价为完成项目的全部费用，除要求变更及业主出具变更联系单外，不得以任何理由调整价格。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</w:t>
      </w:r>
      <w:r>
        <w:rPr>
          <w:rFonts w:asciiTheme="minorEastAsia" w:hAnsiTheme="minorEastAsia" w:cstheme="minorEastAsia" w:hint="eastAsia"/>
          <w:sz w:val="24"/>
          <w:szCs w:val="24"/>
        </w:rPr>
        <w:t>付款条件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</w:t>
      </w:r>
      <w:r>
        <w:rPr>
          <w:rFonts w:asciiTheme="minorEastAsia" w:hAnsiTheme="minorEastAsia" w:cstheme="minorEastAsia" w:hint="eastAsia"/>
          <w:sz w:val="24"/>
          <w:szCs w:val="24"/>
        </w:rPr>
        <w:t>签订合同时再作讨论。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</w:t>
      </w:r>
      <w:r>
        <w:rPr>
          <w:rFonts w:asciiTheme="minorEastAsia" w:hAnsiTheme="minorEastAsia" w:cstheme="minorEastAsia" w:hint="eastAsia"/>
          <w:sz w:val="24"/>
          <w:szCs w:val="24"/>
        </w:rPr>
        <w:t>报价说明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</w:t>
      </w:r>
      <w:r>
        <w:rPr>
          <w:rFonts w:asciiTheme="minorEastAsia" w:hAnsiTheme="minorEastAsia" w:cstheme="minorEastAsia" w:hint="eastAsia"/>
          <w:sz w:val="24"/>
          <w:szCs w:val="24"/>
        </w:rPr>
        <w:t>报价书中必须体现营业执照，相关部位应加盖公章。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</w:t>
      </w:r>
      <w:r>
        <w:rPr>
          <w:rFonts w:asciiTheme="minorEastAsia" w:hAnsiTheme="minorEastAsia" w:cstheme="minorEastAsia" w:hint="eastAsia"/>
          <w:sz w:val="24"/>
          <w:szCs w:val="24"/>
        </w:rPr>
        <w:t>报价</w:t>
      </w:r>
      <w:proofErr w:type="gramStart"/>
      <w:r>
        <w:rPr>
          <w:rFonts w:asciiTheme="minorEastAsia" w:hAnsiTheme="minorEastAsia" w:cstheme="minorEastAsia" w:hint="eastAsia"/>
          <w:sz w:val="24"/>
          <w:szCs w:val="24"/>
        </w:rPr>
        <w:t>书关键</w:t>
      </w:r>
      <w:proofErr w:type="gramEnd"/>
      <w:r>
        <w:rPr>
          <w:rFonts w:asciiTheme="minorEastAsia" w:hAnsiTheme="minorEastAsia" w:cstheme="minorEastAsia" w:hint="eastAsia"/>
          <w:sz w:val="24"/>
          <w:szCs w:val="24"/>
        </w:rPr>
        <w:t>部位加盖公章。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</w:t>
      </w:r>
      <w:r>
        <w:rPr>
          <w:rFonts w:asciiTheme="minorEastAsia" w:hAnsiTheme="minorEastAsia" w:cstheme="minorEastAsia" w:hint="eastAsia"/>
          <w:sz w:val="24"/>
          <w:szCs w:val="24"/>
        </w:rPr>
        <w:t>投标文件须密封提交。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</w:t>
      </w:r>
      <w:r>
        <w:rPr>
          <w:rFonts w:asciiTheme="minorEastAsia" w:hAnsiTheme="minorEastAsia" w:cstheme="minorEastAsia" w:hint="eastAsia"/>
          <w:sz w:val="24"/>
          <w:szCs w:val="24"/>
        </w:rPr>
        <w:t>报价单须注明税率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</w:t>
      </w:r>
      <w:r>
        <w:rPr>
          <w:rFonts w:asciiTheme="minorEastAsia" w:hAnsiTheme="minorEastAsia" w:cstheme="minorEastAsia" w:hint="eastAsia"/>
          <w:sz w:val="24"/>
          <w:szCs w:val="24"/>
        </w:rPr>
        <w:t>开标说明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</w:t>
      </w:r>
      <w:r>
        <w:rPr>
          <w:rFonts w:asciiTheme="minorEastAsia" w:hAnsiTheme="minorEastAsia" w:cstheme="minorEastAsia" w:hint="eastAsia"/>
          <w:sz w:val="24"/>
          <w:szCs w:val="24"/>
        </w:rPr>
        <w:t>甲方单位组织其公司内部相关部门进行开标、评标、定标。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</w:t>
      </w:r>
      <w:r>
        <w:rPr>
          <w:rFonts w:asciiTheme="minorEastAsia" w:hAnsiTheme="minorEastAsia" w:cstheme="minorEastAsia" w:hint="eastAsia"/>
          <w:sz w:val="24"/>
          <w:szCs w:val="24"/>
        </w:rPr>
        <w:t>甲方将根据工程实际及报价情况选择合理低价中标。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</w:t>
      </w:r>
      <w:r>
        <w:rPr>
          <w:rFonts w:asciiTheme="minorEastAsia" w:hAnsiTheme="minorEastAsia" w:cstheme="minorEastAsia" w:hint="eastAsia"/>
          <w:sz w:val="24"/>
          <w:szCs w:val="24"/>
        </w:rPr>
        <w:t>甲方没有义务向未中标的报价人作任何解释和说明。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</w:t>
      </w:r>
      <w:r>
        <w:rPr>
          <w:rFonts w:asciiTheme="minorEastAsia" w:hAnsiTheme="minorEastAsia" w:cstheme="minorEastAsia" w:hint="eastAsia"/>
          <w:sz w:val="24"/>
          <w:szCs w:val="24"/>
        </w:rPr>
        <w:t>供货期</w:t>
      </w:r>
    </w:p>
    <w:p w:rsidR="002600E1" w:rsidRDefault="00F6165A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</w:t>
      </w:r>
      <w:r>
        <w:rPr>
          <w:rFonts w:asciiTheme="minorEastAsia" w:hAnsiTheme="minorEastAsia" w:cstheme="minorEastAsia" w:hint="eastAsia"/>
          <w:sz w:val="24"/>
          <w:szCs w:val="24"/>
        </w:rPr>
        <w:t>供货期：</w:t>
      </w:r>
      <w:r>
        <w:rPr>
          <w:rFonts w:asciiTheme="minorEastAsia" w:hAnsiTheme="minorEastAsia" w:cstheme="minorEastAsia" w:hint="eastAsia"/>
          <w:sz w:val="24"/>
          <w:szCs w:val="24"/>
        </w:rPr>
        <w:t>30</w:t>
      </w:r>
      <w:r>
        <w:rPr>
          <w:rFonts w:asciiTheme="minorEastAsia" w:hAnsiTheme="minorEastAsia" w:cstheme="minorEastAsia" w:hint="eastAsia"/>
          <w:sz w:val="24"/>
          <w:szCs w:val="24"/>
        </w:rPr>
        <w:t>天</w:t>
      </w:r>
    </w:p>
    <w:p w:rsidR="002600E1" w:rsidRDefault="00F6165A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2600E1" w:rsidRDefault="00F6165A">
      <w:pPr>
        <w:spacing w:line="360" w:lineRule="auto"/>
        <w:jc w:val="center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                                              </w:t>
      </w:r>
      <w:r>
        <w:rPr>
          <w:rFonts w:asciiTheme="minorEastAsia" w:hAnsiTheme="minorEastAsia" w:cstheme="minorEastAsia" w:hint="eastAsia"/>
          <w:sz w:val="24"/>
          <w:szCs w:val="24"/>
        </w:rPr>
        <w:t>202</w:t>
      </w:r>
      <w:r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>
        <w:rPr>
          <w:rFonts w:asciiTheme="minorEastAsia" w:hAnsiTheme="minorEastAsia" w:cstheme="minorEastAsia" w:hint="eastAsia"/>
          <w:sz w:val="24"/>
          <w:szCs w:val="24"/>
        </w:rPr>
        <w:t>23</w:t>
      </w:r>
    </w:p>
    <w:p w:rsidR="002600E1" w:rsidRDefault="002600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bookmarkStart w:id="0" w:name="_GoBack"/>
      <w:bookmarkEnd w:id="0"/>
    </w:p>
    <w:sectPr w:rsidR="002600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389C"/>
    <w:rsid w:val="00020D18"/>
    <w:rsid w:val="00037694"/>
    <w:rsid w:val="00096391"/>
    <w:rsid w:val="000D1C4D"/>
    <w:rsid w:val="000D4993"/>
    <w:rsid w:val="00104D10"/>
    <w:rsid w:val="00107E9C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600E1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27C0B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46E31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55020"/>
    <w:rsid w:val="00C619B9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F024B1"/>
    <w:rsid w:val="00F14E18"/>
    <w:rsid w:val="00F53954"/>
    <w:rsid w:val="00F564A7"/>
    <w:rsid w:val="00F60091"/>
    <w:rsid w:val="00F6165A"/>
    <w:rsid w:val="00F64FBE"/>
    <w:rsid w:val="00FB79FA"/>
    <w:rsid w:val="00FC0E72"/>
    <w:rsid w:val="00FD02B4"/>
    <w:rsid w:val="00FF6A2F"/>
    <w:rsid w:val="070A41AA"/>
    <w:rsid w:val="1E1C4029"/>
    <w:rsid w:val="265203D0"/>
    <w:rsid w:val="329C027F"/>
    <w:rsid w:val="45805F6E"/>
    <w:rsid w:val="4C804D00"/>
    <w:rsid w:val="4EEB2A1D"/>
    <w:rsid w:val="5912281A"/>
    <w:rsid w:val="5DD41FF3"/>
    <w:rsid w:val="783B4954"/>
    <w:rsid w:val="7E210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E51522"/>
  <w15:docId w15:val="{D2E07DC4-04BE-487E-9C2E-89801FF2F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38F619-D4F4-4653-B259-D84BD2954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洁羚</cp:lastModifiedBy>
  <cp:revision>4</cp:revision>
  <cp:lastPrinted>2021-07-14T05:32:00Z</cp:lastPrinted>
  <dcterms:created xsi:type="dcterms:W3CDTF">2021-11-15T01:19:00Z</dcterms:created>
  <dcterms:modified xsi:type="dcterms:W3CDTF">2022-05-23T07:13:00Z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1EF2E21968B744C79087EB68ED58DA00</vt:lpwstr>
  </property>
</Properties>
</file>