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1108" w:rsidRPr="0065065F" w:rsidRDefault="00B21108" w:rsidP="00B21108">
      <w:pPr>
        <w:spacing w:line="500" w:lineRule="exact"/>
        <w:jc w:val="center"/>
        <w:rPr>
          <w:rFonts w:ascii="宋体" w:hAnsi="宋体" w:cs="Arial"/>
          <w:b/>
          <w:sz w:val="36"/>
          <w:szCs w:val="44"/>
        </w:rPr>
      </w:pPr>
      <w:r w:rsidRPr="0065065F">
        <w:rPr>
          <w:rFonts w:ascii="宋体" w:hAnsi="宋体" w:cs="Arial" w:hint="eastAsia"/>
          <w:b/>
          <w:sz w:val="36"/>
          <w:szCs w:val="44"/>
        </w:rPr>
        <w:t>加西贝拉智能压缩机产业项目</w:t>
      </w:r>
    </w:p>
    <w:p w:rsidR="00B21108" w:rsidRPr="00B21108" w:rsidRDefault="00B21108" w:rsidP="00B21108">
      <w:pPr>
        <w:overflowPunct w:val="0"/>
        <w:jc w:val="center"/>
        <w:rPr>
          <w:rFonts w:ascii="宋体" w:hAnsi="宋体" w:cs="宋体"/>
          <w:b/>
          <w:color w:val="000000"/>
          <w:spacing w:val="4"/>
          <w:sz w:val="28"/>
        </w:rPr>
      </w:pPr>
      <w:r w:rsidRPr="00B21108">
        <w:rPr>
          <w:rFonts w:ascii="宋体" w:hAnsi="宋体" w:cs="宋体" w:hint="eastAsia"/>
          <w:b/>
          <w:bCs/>
          <w:sz w:val="40"/>
        </w:rPr>
        <w:t>动力柜、配电箱采购</w:t>
      </w:r>
      <w:r w:rsidR="00004A7D">
        <w:rPr>
          <w:rFonts w:ascii="宋体" w:hAnsi="宋体" w:cs="Arial" w:hint="eastAsia"/>
          <w:b/>
          <w:sz w:val="40"/>
          <w:szCs w:val="44"/>
        </w:rPr>
        <w:t>招标</w:t>
      </w:r>
      <w:r w:rsidR="00CC338D">
        <w:rPr>
          <w:rFonts w:ascii="宋体" w:hAnsi="宋体" w:cs="Arial" w:hint="eastAsia"/>
          <w:b/>
          <w:sz w:val="40"/>
          <w:szCs w:val="44"/>
        </w:rPr>
        <w:t>公告</w:t>
      </w:r>
    </w:p>
    <w:p w:rsidR="00B21108" w:rsidRPr="005D6E63" w:rsidRDefault="00B21108" w:rsidP="00B21108">
      <w:pPr>
        <w:pStyle w:val="a3"/>
        <w:pBdr>
          <w:bottom w:val="none" w:sz="0" w:space="0" w:color="auto"/>
        </w:pBdr>
        <w:tabs>
          <w:tab w:val="clear" w:pos="4153"/>
          <w:tab w:val="clear" w:pos="8306"/>
        </w:tabs>
        <w:overflowPunct w:val="0"/>
        <w:snapToGrid/>
        <w:rPr>
          <w:rFonts w:ascii="宋体" w:hAnsi="宋体" w:cs="宋体"/>
          <w:color w:val="000000"/>
          <w:spacing w:val="4"/>
          <w:szCs w:val="24"/>
        </w:rPr>
      </w:pPr>
    </w:p>
    <w:p w:rsidR="00B21108" w:rsidRPr="005D6E63" w:rsidRDefault="00CC338D" w:rsidP="00B21108">
      <w:pPr>
        <w:numPr>
          <w:ilvl w:val="0"/>
          <w:numId w:val="2"/>
        </w:numPr>
        <w:tabs>
          <w:tab w:val="clear" w:pos="425"/>
        </w:tabs>
        <w:overflowPunct w:val="0"/>
        <w:rPr>
          <w:rFonts w:ascii="宋体" w:hAnsi="宋体" w:cs="宋体"/>
          <w:b/>
          <w:spacing w:val="4"/>
          <w:szCs w:val="21"/>
          <w:u w:val="single"/>
        </w:rPr>
      </w:pPr>
      <w:r>
        <w:rPr>
          <w:rFonts w:ascii="宋体" w:hAnsi="宋体" w:cs="宋体" w:hint="eastAsia"/>
          <w:b/>
          <w:spacing w:val="4"/>
        </w:rPr>
        <w:t>招标</w:t>
      </w:r>
      <w:r w:rsidR="00B21108" w:rsidRPr="005D6E63">
        <w:rPr>
          <w:rFonts w:ascii="宋体" w:hAnsi="宋体" w:cs="宋体" w:hint="eastAsia"/>
          <w:b/>
          <w:spacing w:val="4"/>
        </w:rPr>
        <w:t>编号：</w:t>
      </w:r>
      <w:r w:rsidR="00B21108" w:rsidRPr="005D6E63">
        <w:rPr>
          <w:rFonts w:ascii="宋体" w:hAnsi="宋体" w:cs="Arial" w:hint="eastAsia"/>
          <w:b/>
          <w:sz w:val="24"/>
        </w:rPr>
        <w:t>JXBLXM-2022-06</w:t>
      </w:r>
    </w:p>
    <w:p w:rsidR="00B21108" w:rsidRPr="00B21108" w:rsidRDefault="00B21108" w:rsidP="00B21108">
      <w:pPr>
        <w:numPr>
          <w:ilvl w:val="0"/>
          <w:numId w:val="2"/>
        </w:numPr>
        <w:overflowPunct w:val="0"/>
        <w:rPr>
          <w:rFonts w:ascii="宋体" w:hAnsi="宋体" w:cs="宋体"/>
          <w:b/>
          <w:spacing w:val="4"/>
        </w:rPr>
      </w:pPr>
      <w:r w:rsidRPr="005D6E63">
        <w:rPr>
          <w:rFonts w:ascii="宋体" w:hAnsi="宋体" w:cs="宋体" w:hint="eastAsia"/>
          <w:b/>
          <w:spacing w:val="4"/>
        </w:rPr>
        <w:t>招标内容：</w:t>
      </w:r>
      <w:r w:rsidRPr="005D6E63">
        <w:rPr>
          <w:rFonts w:hint="eastAsia"/>
        </w:rPr>
        <w:t>本次招标为</w:t>
      </w:r>
      <w:r w:rsidRPr="005D6E63">
        <w:rPr>
          <w:rFonts w:hint="eastAsia"/>
          <w:b/>
          <w:bCs/>
        </w:rPr>
        <w:t>动力柜、配电箱（数量</w:t>
      </w:r>
      <w:r w:rsidRPr="005D6E63">
        <w:rPr>
          <w:rFonts w:hint="eastAsia"/>
          <w:b/>
          <w:bCs/>
        </w:rPr>
        <w:t>5</w:t>
      </w:r>
      <w:r w:rsidR="00D11961">
        <w:rPr>
          <w:rFonts w:hint="eastAsia"/>
          <w:b/>
          <w:bCs/>
        </w:rPr>
        <w:t>5</w:t>
      </w:r>
      <w:r w:rsidRPr="005D6E63">
        <w:rPr>
          <w:rFonts w:hint="eastAsia"/>
          <w:b/>
          <w:bCs/>
        </w:rPr>
        <w:t>台）采购</w:t>
      </w:r>
      <w:r w:rsidRPr="005D6E63">
        <w:rPr>
          <w:rFonts w:hint="eastAsia"/>
        </w:rPr>
        <w:t>采购项目，投标商应根据招标文件所提出的设备技术规格和服务要求，综合考虑设备的适应性，选择具有最佳性能价格比的设备前来投标。希望投标商以精良的设备、优良的服务和优惠的价格，充分显示你们的竞争实力。</w:t>
      </w:r>
    </w:p>
    <w:tbl>
      <w:tblPr>
        <w:tblW w:w="9141" w:type="dxa"/>
        <w:tblLook w:val="04A0" w:firstRow="1" w:lastRow="0" w:firstColumn="1" w:lastColumn="0" w:noHBand="0" w:noVBand="1"/>
      </w:tblPr>
      <w:tblGrid>
        <w:gridCol w:w="633"/>
        <w:gridCol w:w="1249"/>
        <w:gridCol w:w="1533"/>
        <w:gridCol w:w="1233"/>
        <w:gridCol w:w="2123"/>
        <w:gridCol w:w="2370"/>
      </w:tblGrid>
      <w:tr w:rsidR="00002662" w:rsidRPr="005D6E63" w:rsidTr="001B1756">
        <w:trPr>
          <w:trHeight w:val="375"/>
          <w:tblHeader/>
        </w:trPr>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序号</w:t>
            </w:r>
          </w:p>
        </w:tc>
        <w:tc>
          <w:tcPr>
            <w:tcW w:w="1249" w:type="dxa"/>
            <w:tcBorders>
              <w:top w:val="single" w:sz="4" w:space="0" w:color="auto"/>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厂房编号</w:t>
            </w:r>
          </w:p>
        </w:tc>
        <w:tc>
          <w:tcPr>
            <w:tcW w:w="1533" w:type="dxa"/>
            <w:tcBorders>
              <w:top w:val="single" w:sz="4" w:space="0" w:color="auto"/>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动力柜代号</w:t>
            </w:r>
          </w:p>
        </w:tc>
        <w:tc>
          <w:tcPr>
            <w:tcW w:w="1233" w:type="dxa"/>
            <w:tcBorders>
              <w:top w:val="single" w:sz="4" w:space="0" w:color="auto"/>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安装方式</w:t>
            </w:r>
          </w:p>
        </w:tc>
        <w:tc>
          <w:tcPr>
            <w:tcW w:w="2123" w:type="dxa"/>
            <w:tcBorders>
              <w:top w:val="single" w:sz="4" w:space="0" w:color="auto"/>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用途</w:t>
            </w:r>
          </w:p>
        </w:tc>
        <w:tc>
          <w:tcPr>
            <w:tcW w:w="2370" w:type="dxa"/>
            <w:tcBorders>
              <w:top w:val="single" w:sz="4" w:space="0" w:color="auto"/>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备注</w:t>
            </w:r>
          </w:p>
        </w:tc>
      </w:tr>
      <w:tr w:rsidR="00002662" w:rsidRPr="005D6E63" w:rsidTr="001B1756">
        <w:trPr>
          <w:trHeight w:val="45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w:t>
            </w:r>
          </w:p>
        </w:tc>
        <w:tc>
          <w:tcPr>
            <w:tcW w:w="1249" w:type="dxa"/>
            <w:vMerge w:val="restart"/>
            <w:tcBorders>
              <w:top w:val="nil"/>
              <w:left w:val="single" w:sz="4" w:space="0" w:color="auto"/>
              <w:bottom w:val="single" w:sz="4" w:space="0" w:color="auto"/>
              <w:right w:val="single" w:sz="4" w:space="0" w:color="auto"/>
            </w:tcBorders>
            <w:shd w:val="clear" w:color="auto" w:fill="auto"/>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1#厂房 公用部分</w:t>
            </w: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1AP1-1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一层照明总箱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一层配电小间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1AP2-1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2-G轴立柱东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1AP3-1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3-M轴立柱西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2AP1-1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二层照明总箱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1-F轴立柱东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2AP2-1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1-F轴立柱东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6</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2AP3-1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3-M轴立柱西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7</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2APE1-1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消防风机电源总柜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二层配电小间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8</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2APE2-1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消防风机电源总柜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二层配电小间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9</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APDT1-1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货梯配电箱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屋面货梯机房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10</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APDT2-1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客梯配电箱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三层消防间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11</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ATBDS-1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变电所配电箱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变电所</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1APKT-1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1#冷水机组</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冷冻站机房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1APKT-2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2#冷水机组</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冷冻站机房</w:t>
            </w:r>
          </w:p>
        </w:tc>
      </w:tr>
      <w:tr w:rsidR="00002662" w:rsidRPr="005D6E63" w:rsidTr="001B1756">
        <w:trPr>
          <w:trHeight w:val="42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14</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1APKT-5</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冷冻水泵</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spacing w:line="240" w:lineRule="exact"/>
              <w:jc w:val="center"/>
              <w:rPr>
                <w:rFonts w:ascii="宋体" w:hAnsi="宋体" w:cs="宋体"/>
                <w:b/>
                <w:color w:val="000000"/>
                <w:szCs w:val="21"/>
              </w:rPr>
            </w:pPr>
            <w:r w:rsidRPr="005D6E63">
              <w:rPr>
                <w:rFonts w:hint="eastAsia"/>
                <w:b/>
                <w:color w:val="000000"/>
                <w:szCs w:val="21"/>
              </w:rPr>
              <w:t>二次回路设计异地启停功能</w:t>
            </w:r>
          </w:p>
        </w:tc>
      </w:tr>
      <w:tr w:rsidR="00002662" w:rsidRPr="005D6E63" w:rsidTr="001B1756">
        <w:trPr>
          <w:trHeight w:val="48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1APKT-6</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冷却水泵</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spacing w:line="240" w:lineRule="exact"/>
              <w:jc w:val="center"/>
              <w:rPr>
                <w:rFonts w:ascii="宋体" w:hAnsi="宋体" w:cs="宋体"/>
                <w:b/>
                <w:color w:val="000000"/>
                <w:szCs w:val="21"/>
              </w:rPr>
            </w:pPr>
            <w:r w:rsidRPr="005D6E63">
              <w:rPr>
                <w:rFonts w:hint="eastAsia"/>
                <w:b/>
                <w:color w:val="000000"/>
                <w:szCs w:val="21"/>
              </w:rPr>
              <w:t>二次回路设计异地启停功能</w:t>
            </w:r>
          </w:p>
        </w:tc>
      </w:tr>
      <w:tr w:rsidR="00002662" w:rsidRPr="005D6E63" w:rsidTr="001B1756">
        <w:trPr>
          <w:trHeight w:val="40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16</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3APKT-1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空调机箱、冷却塔</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spacing w:line="240" w:lineRule="exact"/>
              <w:jc w:val="center"/>
              <w:rPr>
                <w:rFonts w:ascii="宋体" w:hAnsi="宋体" w:cs="宋体"/>
                <w:b/>
                <w:color w:val="000000"/>
                <w:szCs w:val="21"/>
              </w:rPr>
            </w:pPr>
            <w:r w:rsidRPr="005D6E63">
              <w:rPr>
                <w:rFonts w:hint="eastAsia"/>
                <w:b/>
                <w:color w:val="000000"/>
                <w:szCs w:val="21"/>
              </w:rPr>
              <w:t>冷却塔二次回路设计异地启停功能</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17</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3APKT-2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VRV空调</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4号空调机房</w:t>
            </w:r>
          </w:p>
        </w:tc>
      </w:tr>
      <w:tr w:rsidR="00002662" w:rsidRPr="005D6E63" w:rsidTr="001B1756">
        <w:trPr>
          <w:trHeight w:val="45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18</w:t>
            </w:r>
          </w:p>
        </w:tc>
        <w:tc>
          <w:tcPr>
            <w:tcW w:w="1249" w:type="dxa"/>
            <w:vMerge w:val="restart"/>
            <w:tcBorders>
              <w:top w:val="nil"/>
              <w:left w:val="single" w:sz="4" w:space="0" w:color="auto"/>
              <w:bottom w:val="single" w:sz="4" w:space="0" w:color="auto"/>
              <w:right w:val="single" w:sz="4" w:space="0" w:color="auto"/>
            </w:tcBorders>
            <w:shd w:val="clear" w:color="auto" w:fill="auto"/>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1#厂房一层 生产工艺</w:t>
            </w: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4-M轴立柱东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19</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8-M轴立柱东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20</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1APGY-3</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10-M轴立柱东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21</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1APGY-4</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4-L轴立柱东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w:t>
            </w:r>
            <w:r>
              <w:rPr>
                <w:rFonts w:asciiTheme="minorEastAsia" w:eastAsiaTheme="minorEastAsia" w:hAnsiTheme="minorEastAsia" w:cs="宋体" w:hint="eastAsia"/>
                <w:color w:val="000000"/>
                <w:kern w:val="0"/>
              </w:rPr>
              <w:t>2</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1APGY-5</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8-L轴立柱东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w:t>
            </w:r>
            <w:r>
              <w:rPr>
                <w:rFonts w:asciiTheme="minorEastAsia" w:eastAsiaTheme="minorEastAsia" w:hAnsiTheme="minorEastAsia" w:cs="宋体" w:hint="eastAsia"/>
                <w:color w:val="000000"/>
                <w:kern w:val="0"/>
              </w:rPr>
              <w:t>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1APGY-6</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10-L轴立柱东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w:t>
            </w:r>
            <w:r>
              <w:rPr>
                <w:rFonts w:asciiTheme="minorEastAsia" w:eastAsiaTheme="minorEastAsia" w:hAnsiTheme="minorEastAsia" w:cs="宋体" w:hint="eastAsia"/>
                <w:color w:val="000000"/>
                <w:kern w:val="0"/>
              </w:rPr>
              <w:t>4</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12-L轴南墙面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w:t>
            </w:r>
            <w:r>
              <w:rPr>
                <w:rFonts w:asciiTheme="minorEastAsia" w:eastAsiaTheme="minorEastAsia" w:hAnsiTheme="minorEastAsia" w:cs="宋体" w:hint="eastAsia"/>
                <w:color w:val="000000"/>
                <w:kern w:val="0"/>
              </w:rPr>
              <w:t>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1APGY-12-1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12-M轴西墙面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lastRenderedPageBreak/>
              <w:t>26</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1APGY-12-2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12-K轴西墙面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27</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1APGY-12-3</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12-J轴南墙面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28</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1APGY-13</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10-Q轴立柱西</w:t>
            </w:r>
          </w:p>
        </w:tc>
      </w:tr>
      <w:tr w:rsidR="00002662" w:rsidRPr="005D6E63" w:rsidTr="001B1756">
        <w:trPr>
          <w:trHeight w:val="45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29</w:t>
            </w:r>
          </w:p>
        </w:tc>
        <w:tc>
          <w:tcPr>
            <w:tcW w:w="1249" w:type="dxa"/>
            <w:vMerge w:val="restart"/>
            <w:tcBorders>
              <w:top w:val="nil"/>
              <w:left w:val="single" w:sz="4" w:space="0" w:color="auto"/>
              <w:bottom w:val="single" w:sz="4" w:space="0" w:color="auto"/>
              <w:right w:val="single" w:sz="4" w:space="0" w:color="auto"/>
            </w:tcBorders>
            <w:shd w:val="clear" w:color="auto" w:fill="auto"/>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1#厂房二层 生产工艺</w:t>
            </w: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2APGY-1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7-N轴立柱东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0</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2APGY-2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二层生产动力</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7-L轴立柱东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1</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2APGY-5</w:t>
            </w:r>
          </w:p>
        </w:tc>
        <w:tc>
          <w:tcPr>
            <w:tcW w:w="12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二层实验室</w:t>
            </w:r>
          </w:p>
        </w:tc>
        <w:tc>
          <w:tcPr>
            <w:tcW w:w="2370"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12-K轴西墙面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2</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2APGY-5-1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12-L轴西墙面</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2APGY-5-2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二层实验室</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12-J轴西墙面</w:t>
            </w:r>
          </w:p>
        </w:tc>
      </w:tr>
      <w:tr w:rsidR="00002662" w:rsidRPr="005D6E63" w:rsidTr="001B1756">
        <w:trPr>
          <w:trHeight w:val="45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4</w:t>
            </w:r>
          </w:p>
        </w:tc>
        <w:tc>
          <w:tcPr>
            <w:tcW w:w="1249" w:type="dxa"/>
            <w:vMerge w:val="restart"/>
            <w:tcBorders>
              <w:top w:val="nil"/>
              <w:left w:val="single" w:sz="4" w:space="0" w:color="auto"/>
              <w:bottom w:val="single" w:sz="4" w:space="0" w:color="auto"/>
              <w:right w:val="single" w:sz="4" w:space="0" w:color="auto"/>
            </w:tcBorders>
            <w:shd w:val="clear" w:color="auto" w:fill="auto"/>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2#厂房    公用部分</w:t>
            </w: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1AP1-2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一层照明总箱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2-L轴墙面东</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w:t>
            </w:r>
            <w:r>
              <w:rPr>
                <w:rFonts w:asciiTheme="minorEastAsia" w:eastAsiaTheme="minorEastAsia" w:hAnsiTheme="minorEastAsia" w:cs="宋体" w:hint="eastAsia"/>
                <w:color w:val="000000"/>
                <w:kern w:val="0"/>
              </w:rPr>
              <w:t>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1AP2-2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2-E轴墙面东北</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36</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1AP3-2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一层插座总箱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2-L轴墙面东南</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37</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2AP1-2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二层照明总箱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1-L轴墙面东北</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38</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2AP2-2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2-E轴立柱南</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39</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2AP3-2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二层插座总箱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1-L轴墙面东北</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0</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2APE1-2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消防电源总柜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二层配电小间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1</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2APE2-2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消防电源总柜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二层配电小间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2</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APDT1-2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货梯配电箱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屋面货梯机房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APDT2-2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客梯配电箱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三层消防间</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4</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ATBDS-2</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变电所配电箱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变电所</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4</w:t>
            </w:r>
            <w:r>
              <w:rPr>
                <w:rFonts w:asciiTheme="minorEastAsia" w:eastAsiaTheme="minorEastAsia" w:hAnsiTheme="minorEastAsia" w:cs="宋体" w:hint="eastAsia"/>
                <w:color w:val="000000"/>
                <w:kern w:val="0"/>
              </w:rPr>
              <w:t>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AWKC IP56</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汽车快充配电箱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设计停车位</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46</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AWMC IP56</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汽车慢充配电箱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设计停车位</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47</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1APRD</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弱电机房配电箱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弱电机房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48</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1APKY-1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1#空压机</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空压机机房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49</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1APKY-2</w:t>
            </w:r>
          </w:p>
        </w:tc>
        <w:tc>
          <w:tcPr>
            <w:tcW w:w="12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2#空压机</w:t>
            </w:r>
          </w:p>
        </w:tc>
        <w:tc>
          <w:tcPr>
            <w:tcW w:w="2370"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空压机机房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r>
              <w:rPr>
                <w:rFonts w:asciiTheme="minorEastAsia" w:eastAsiaTheme="minorEastAsia" w:hAnsiTheme="minorEastAsia" w:cs="宋体" w:hint="eastAsia"/>
                <w:color w:val="000000"/>
                <w:kern w:val="0"/>
              </w:rPr>
              <w:t>0</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1APKY-5</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冷干机、吸干机</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空压机机房</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r>
              <w:rPr>
                <w:rFonts w:asciiTheme="minorEastAsia" w:eastAsiaTheme="minorEastAsia" w:hAnsiTheme="minorEastAsia" w:cs="宋体" w:hint="eastAsia"/>
                <w:color w:val="000000"/>
                <w:kern w:val="0"/>
              </w:rPr>
              <w:t>1</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3APKT-2</w:t>
            </w:r>
          </w:p>
        </w:tc>
        <w:tc>
          <w:tcPr>
            <w:tcW w:w="12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VRV空调</w:t>
            </w:r>
          </w:p>
        </w:tc>
        <w:tc>
          <w:tcPr>
            <w:tcW w:w="2370"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屋面配电小间</w:t>
            </w:r>
          </w:p>
        </w:tc>
      </w:tr>
      <w:tr w:rsidR="00002662" w:rsidRPr="005D6E63" w:rsidTr="001B1756">
        <w:trPr>
          <w:trHeight w:val="450"/>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r>
              <w:rPr>
                <w:rFonts w:asciiTheme="minorEastAsia" w:eastAsiaTheme="minorEastAsia" w:hAnsiTheme="minorEastAsia" w:cs="宋体" w:hint="eastAsia"/>
                <w:color w:val="000000"/>
                <w:kern w:val="0"/>
              </w:rPr>
              <w:t>2</w:t>
            </w:r>
          </w:p>
        </w:tc>
        <w:tc>
          <w:tcPr>
            <w:tcW w:w="1249" w:type="dxa"/>
            <w:vMerge w:val="restart"/>
            <w:tcBorders>
              <w:top w:val="nil"/>
              <w:left w:val="single" w:sz="4" w:space="0" w:color="auto"/>
              <w:bottom w:val="single" w:sz="4" w:space="0" w:color="auto"/>
              <w:right w:val="single" w:sz="4" w:space="0" w:color="auto"/>
            </w:tcBorders>
            <w:shd w:val="clear" w:color="auto" w:fill="auto"/>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门卫室</w:t>
            </w: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AT-JK</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监控配电箱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传达室</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53</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AT-XK1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挂墙</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消控室配电箱</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传达室</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r>
              <w:rPr>
                <w:rFonts w:asciiTheme="minorEastAsia" w:eastAsiaTheme="minorEastAsia" w:hAnsiTheme="minorEastAsia" w:cs="宋体" w:hint="eastAsia"/>
                <w:color w:val="000000"/>
                <w:kern w:val="0"/>
              </w:rPr>
              <w:t>4</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ALG1</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照明控制柜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传达室</w:t>
            </w:r>
          </w:p>
        </w:tc>
      </w:tr>
      <w:tr w:rsidR="00002662" w:rsidRPr="005D6E63" w:rsidTr="001B1756">
        <w:trPr>
          <w:trHeight w:val="375"/>
          <w:tblHeader/>
        </w:trPr>
        <w:tc>
          <w:tcPr>
            <w:tcW w:w="633" w:type="dxa"/>
            <w:tcBorders>
              <w:top w:val="nil"/>
              <w:left w:val="single" w:sz="4" w:space="0" w:color="auto"/>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5</w:t>
            </w:r>
            <w:r>
              <w:rPr>
                <w:rFonts w:asciiTheme="minorEastAsia" w:eastAsiaTheme="minorEastAsia" w:hAnsiTheme="minorEastAsia" w:cs="宋体" w:hint="eastAsia"/>
                <w:color w:val="000000"/>
                <w:kern w:val="0"/>
              </w:rPr>
              <w:t>5</w:t>
            </w:r>
          </w:p>
        </w:tc>
        <w:tc>
          <w:tcPr>
            <w:tcW w:w="1249" w:type="dxa"/>
            <w:vMerge/>
            <w:tcBorders>
              <w:top w:val="nil"/>
              <w:left w:val="single" w:sz="4" w:space="0" w:color="auto"/>
              <w:bottom w:val="single" w:sz="4" w:space="0" w:color="auto"/>
              <w:right w:val="single" w:sz="4" w:space="0" w:color="auto"/>
            </w:tcBorders>
            <w:vAlign w:val="center"/>
            <w:hideMark/>
          </w:tcPr>
          <w:p w:rsidR="00002662" w:rsidRPr="005D6E63" w:rsidRDefault="00002662" w:rsidP="001B1756">
            <w:pPr>
              <w:widowControl/>
              <w:spacing w:line="240" w:lineRule="exact"/>
              <w:jc w:val="left"/>
              <w:rPr>
                <w:rFonts w:asciiTheme="minorEastAsia" w:eastAsiaTheme="minorEastAsia" w:hAnsiTheme="minorEastAsia" w:cs="宋体"/>
                <w:color w:val="000000"/>
                <w:kern w:val="0"/>
              </w:rPr>
            </w:pPr>
          </w:p>
        </w:tc>
        <w:tc>
          <w:tcPr>
            <w:tcW w:w="1533" w:type="dxa"/>
            <w:tcBorders>
              <w:top w:val="nil"/>
              <w:left w:val="nil"/>
              <w:bottom w:val="single" w:sz="4" w:space="0" w:color="auto"/>
              <w:right w:val="single" w:sz="4" w:space="0" w:color="auto"/>
            </w:tcBorders>
            <w:shd w:val="clear" w:color="000000" w:fill="FFFFFF"/>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AT-XFB</w:t>
            </w:r>
          </w:p>
        </w:tc>
        <w:tc>
          <w:tcPr>
            <w:tcW w:w="123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落地</w:t>
            </w:r>
          </w:p>
        </w:tc>
        <w:tc>
          <w:tcPr>
            <w:tcW w:w="2123"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消防泵电源柜</w:t>
            </w:r>
          </w:p>
        </w:tc>
        <w:tc>
          <w:tcPr>
            <w:tcW w:w="2370" w:type="dxa"/>
            <w:tcBorders>
              <w:top w:val="nil"/>
              <w:left w:val="nil"/>
              <w:bottom w:val="single" w:sz="4" w:space="0" w:color="auto"/>
              <w:right w:val="single" w:sz="4" w:space="0" w:color="auto"/>
            </w:tcBorders>
            <w:shd w:val="clear" w:color="auto" w:fill="auto"/>
            <w:noWrap/>
            <w:vAlign w:val="center"/>
            <w:hideMark/>
          </w:tcPr>
          <w:p w:rsidR="00002662" w:rsidRPr="005D6E63" w:rsidRDefault="00002662" w:rsidP="001B1756">
            <w:pPr>
              <w:widowControl/>
              <w:spacing w:line="240" w:lineRule="exact"/>
              <w:jc w:val="center"/>
              <w:rPr>
                <w:rFonts w:asciiTheme="minorEastAsia" w:eastAsiaTheme="minorEastAsia" w:hAnsiTheme="minorEastAsia" w:cs="宋体"/>
                <w:color w:val="000000"/>
                <w:kern w:val="0"/>
              </w:rPr>
            </w:pPr>
            <w:r w:rsidRPr="005D6E63">
              <w:rPr>
                <w:rFonts w:asciiTheme="minorEastAsia" w:eastAsiaTheme="minorEastAsia" w:hAnsiTheme="minorEastAsia" w:cs="宋体" w:hint="eastAsia"/>
                <w:color w:val="000000"/>
                <w:kern w:val="0"/>
              </w:rPr>
              <w:t>传达室</w:t>
            </w:r>
          </w:p>
        </w:tc>
      </w:tr>
    </w:tbl>
    <w:p w:rsidR="00B21108" w:rsidRPr="00002662" w:rsidRDefault="00B21108" w:rsidP="00B21108">
      <w:pPr>
        <w:overflowPunct w:val="0"/>
        <w:rPr>
          <w:rFonts w:ascii="宋体" w:hAnsi="宋体" w:cs="宋体"/>
          <w:b/>
          <w:spacing w:val="4"/>
        </w:rPr>
      </w:pPr>
    </w:p>
    <w:p w:rsidR="00B21108" w:rsidRPr="005D6E63" w:rsidRDefault="00B21108" w:rsidP="00B21108">
      <w:pPr>
        <w:numPr>
          <w:ilvl w:val="0"/>
          <w:numId w:val="2"/>
        </w:numPr>
        <w:tabs>
          <w:tab w:val="clear" w:pos="425"/>
        </w:tabs>
        <w:overflowPunct w:val="0"/>
        <w:rPr>
          <w:rFonts w:ascii="宋体" w:hAnsi="宋体" w:cs="宋体"/>
          <w:b/>
          <w:color w:val="000000"/>
          <w:spacing w:val="4"/>
        </w:rPr>
      </w:pPr>
      <w:r w:rsidRPr="005D6E63">
        <w:rPr>
          <w:rFonts w:ascii="宋体" w:hAnsi="宋体" w:cs="宋体" w:hint="eastAsia"/>
          <w:b/>
          <w:spacing w:val="4"/>
        </w:rPr>
        <w:t>投标、</w:t>
      </w:r>
      <w:r w:rsidRPr="005D6E63">
        <w:rPr>
          <w:rFonts w:ascii="宋体" w:hAnsi="宋体" w:cs="宋体" w:hint="eastAsia"/>
          <w:b/>
          <w:color w:val="000000"/>
          <w:spacing w:val="4"/>
        </w:rPr>
        <w:t>开标时间地点</w:t>
      </w:r>
    </w:p>
    <w:p w:rsidR="00B21108" w:rsidRPr="005D6E63" w:rsidRDefault="00B21108" w:rsidP="00B21108">
      <w:pPr>
        <w:numPr>
          <w:ilvl w:val="2"/>
          <w:numId w:val="3"/>
        </w:numPr>
        <w:overflowPunct w:val="0"/>
        <w:rPr>
          <w:rFonts w:ascii="宋体" w:hAnsi="宋体" w:cs="宋体"/>
          <w:spacing w:val="4"/>
        </w:rPr>
      </w:pPr>
      <w:r w:rsidRPr="005D6E63">
        <w:rPr>
          <w:rFonts w:ascii="宋体" w:hAnsi="宋体" w:cs="宋体" w:hint="eastAsia"/>
          <w:color w:val="000000"/>
          <w:spacing w:val="4"/>
        </w:rPr>
        <w:t>投招标文件答疑时间：各投标人于</w:t>
      </w:r>
      <w:r w:rsidRPr="005D6E63">
        <w:rPr>
          <w:rFonts w:ascii="宋体" w:hAnsi="宋体" w:cs="宋体" w:hint="eastAsia"/>
          <w:spacing w:val="4"/>
        </w:rPr>
        <w:t>202</w:t>
      </w:r>
      <w:r w:rsidR="00F8471A">
        <w:rPr>
          <w:rFonts w:ascii="宋体" w:hAnsi="宋体" w:cs="宋体"/>
          <w:spacing w:val="4"/>
        </w:rPr>
        <w:t>2</w:t>
      </w:r>
      <w:r w:rsidRPr="005D6E63">
        <w:rPr>
          <w:rFonts w:ascii="宋体" w:hAnsi="宋体" w:cs="宋体" w:hint="eastAsia"/>
          <w:spacing w:val="4"/>
        </w:rPr>
        <w:t>年0</w:t>
      </w:r>
      <w:r>
        <w:rPr>
          <w:rFonts w:ascii="宋体" w:hAnsi="宋体" w:cs="宋体" w:hint="eastAsia"/>
          <w:spacing w:val="4"/>
        </w:rPr>
        <w:t>8</w:t>
      </w:r>
      <w:r w:rsidRPr="005D6E63">
        <w:rPr>
          <w:rFonts w:ascii="宋体" w:hAnsi="宋体" w:cs="宋体" w:hint="eastAsia"/>
          <w:spacing w:val="4"/>
        </w:rPr>
        <w:t>月</w:t>
      </w:r>
      <w:r>
        <w:rPr>
          <w:rFonts w:ascii="宋体" w:hAnsi="宋体" w:cs="宋体" w:hint="eastAsia"/>
          <w:spacing w:val="4"/>
        </w:rPr>
        <w:t>15</w:t>
      </w:r>
      <w:r w:rsidRPr="005D6E63">
        <w:rPr>
          <w:rFonts w:ascii="宋体" w:hAnsi="宋体" w:cs="宋体" w:hint="eastAsia"/>
          <w:spacing w:val="4"/>
        </w:rPr>
        <w:t>日上午 11:30前（北京时间）提供书面答疑材料，招标人将视情况确定采用适当方式予以澄清或以书面形式予以答复；</w:t>
      </w:r>
    </w:p>
    <w:p w:rsidR="00B21108" w:rsidRPr="005D6E63" w:rsidRDefault="00B21108" w:rsidP="00B21108">
      <w:pPr>
        <w:numPr>
          <w:ilvl w:val="2"/>
          <w:numId w:val="3"/>
        </w:numPr>
        <w:overflowPunct w:val="0"/>
        <w:rPr>
          <w:rFonts w:ascii="宋体" w:hAnsi="宋体" w:cs="宋体"/>
          <w:spacing w:val="4"/>
        </w:rPr>
      </w:pPr>
      <w:r w:rsidRPr="005D6E63">
        <w:rPr>
          <w:rFonts w:ascii="宋体" w:hAnsi="宋体" w:cs="宋体" w:hint="eastAsia"/>
          <w:spacing w:val="4"/>
        </w:rPr>
        <w:t>投标截止日期：</w:t>
      </w:r>
      <w:r w:rsidRPr="005D6E63">
        <w:rPr>
          <w:rFonts w:ascii="宋体" w:hAnsi="宋体" w:cs="宋体" w:hint="eastAsia"/>
          <w:b/>
          <w:bCs/>
          <w:spacing w:val="4"/>
          <w:u w:val="single"/>
        </w:rPr>
        <w:t>202</w:t>
      </w:r>
      <w:r w:rsidR="00F8471A">
        <w:rPr>
          <w:rFonts w:ascii="宋体" w:hAnsi="宋体" w:cs="宋体"/>
          <w:b/>
          <w:bCs/>
          <w:spacing w:val="4"/>
          <w:u w:val="single"/>
        </w:rPr>
        <w:t>2</w:t>
      </w:r>
      <w:r w:rsidRPr="005D6E63">
        <w:rPr>
          <w:rFonts w:ascii="宋体" w:hAnsi="宋体" w:cs="宋体" w:hint="eastAsia"/>
          <w:b/>
          <w:bCs/>
          <w:spacing w:val="4"/>
          <w:u w:val="single"/>
        </w:rPr>
        <w:t>年08月</w:t>
      </w:r>
      <w:r>
        <w:rPr>
          <w:rFonts w:ascii="宋体" w:hAnsi="宋体" w:cs="宋体" w:hint="eastAsia"/>
          <w:b/>
          <w:bCs/>
          <w:spacing w:val="4"/>
          <w:u w:val="single"/>
        </w:rPr>
        <w:t>18</w:t>
      </w:r>
      <w:r w:rsidRPr="005D6E63">
        <w:rPr>
          <w:rFonts w:ascii="宋体" w:hAnsi="宋体" w:cs="宋体" w:hint="eastAsia"/>
          <w:b/>
          <w:bCs/>
          <w:spacing w:val="4"/>
          <w:u w:val="single"/>
        </w:rPr>
        <w:t>日上午 11：30（北京时间）</w:t>
      </w:r>
      <w:r w:rsidRPr="005D6E63">
        <w:rPr>
          <w:rFonts w:ascii="宋体" w:hAnsi="宋体" w:cs="宋体" w:hint="eastAsia"/>
          <w:spacing w:val="4"/>
        </w:rPr>
        <w:t>，其后收到的投标文件，恕不接受。</w:t>
      </w:r>
    </w:p>
    <w:p w:rsidR="00B21108" w:rsidRPr="005D6E63" w:rsidRDefault="00B21108" w:rsidP="00B21108">
      <w:pPr>
        <w:numPr>
          <w:ilvl w:val="2"/>
          <w:numId w:val="3"/>
        </w:numPr>
        <w:tabs>
          <w:tab w:val="clear" w:pos="720"/>
        </w:tabs>
        <w:overflowPunct w:val="0"/>
        <w:ind w:left="567" w:hanging="567"/>
        <w:rPr>
          <w:rFonts w:ascii="宋体" w:hAnsi="宋体"/>
          <w:spacing w:val="4"/>
        </w:rPr>
      </w:pPr>
      <w:r w:rsidRPr="005D6E63">
        <w:rPr>
          <w:rFonts w:ascii="宋体" w:hAnsi="宋体" w:hint="eastAsia"/>
          <w:spacing w:val="4"/>
        </w:rPr>
        <w:lastRenderedPageBreak/>
        <w:t>投标地点：加西贝拉压缩机有限公司项目管理部</w:t>
      </w:r>
      <w:r w:rsidRPr="005D6E63">
        <w:rPr>
          <w:rFonts w:ascii="宋体" w:eastAsia="楷体_GB2312" w:hAnsi="宋体" w:hint="eastAsia"/>
          <w:spacing w:val="4"/>
        </w:rPr>
        <w:t>0573-82586285</w:t>
      </w:r>
      <w:r w:rsidRPr="005D6E63">
        <w:rPr>
          <w:rFonts w:ascii="宋体" w:hAnsi="宋体" w:hint="eastAsia"/>
          <w:spacing w:val="4"/>
        </w:rPr>
        <w:t>（行政大楼711室）</w:t>
      </w:r>
      <w:r>
        <w:rPr>
          <w:rFonts w:ascii="宋体" w:hAnsi="宋体" w:hint="eastAsia"/>
          <w:spacing w:val="4"/>
        </w:rPr>
        <w:t>冯伦</w:t>
      </w:r>
    </w:p>
    <w:p w:rsidR="00B21108" w:rsidRPr="005D6E63" w:rsidRDefault="00B21108" w:rsidP="00B21108">
      <w:pPr>
        <w:numPr>
          <w:ilvl w:val="2"/>
          <w:numId w:val="3"/>
        </w:numPr>
        <w:tabs>
          <w:tab w:val="clear" w:pos="720"/>
        </w:tabs>
        <w:overflowPunct w:val="0"/>
        <w:ind w:left="567" w:hanging="567"/>
        <w:rPr>
          <w:rFonts w:ascii="宋体" w:hAnsi="宋体" w:cs="宋体"/>
          <w:color w:val="000000"/>
          <w:spacing w:val="4"/>
        </w:rPr>
      </w:pPr>
      <w:r w:rsidRPr="005D6E63">
        <w:rPr>
          <w:rFonts w:ascii="宋体" w:hAnsi="宋体" w:cs="宋体" w:hint="eastAsia"/>
          <w:color w:val="000000"/>
          <w:spacing w:val="4"/>
        </w:rPr>
        <w:t>开标日期：另行通知。</w:t>
      </w:r>
    </w:p>
    <w:p w:rsidR="00B21108" w:rsidRPr="005D6E63" w:rsidRDefault="00B21108" w:rsidP="00B21108">
      <w:pPr>
        <w:numPr>
          <w:ilvl w:val="2"/>
          <w:numId w:val="3"/>
        </w:numPr>
        <w:tabs>
          <w:tab w:val="clear" w:pos="720"/>
        </w:tabs>
        <w:overflowPunct w:val="0"/>
        <w:rPr>
          <w:rFonts w:ascii="宋体" w:hAnsi="宋体" w:cs="宋体"/>
          <w:color w:val="000000"/>
          <w:spacing w:val="4"/>
        </w:rPr>
      </w:pPr>
      <w:r w:rsidRPr="005D6E63">
        <w:rPr>
          <w:rFonts w:ascii="宋体" w:hAnsi="宋体" w:cs="宋体" w:hint="eastAsia"/>
          <w:color w:val="000000"/>
          <w:spacing w:val="4"/>
        </w:rPr>
        <w:t>开标地点：加西贝拉压缩机有限公司</w:t>
      </w:r>
    </w:p>
    <w:p w:rsidR="00B21108" w:rsidRPr="005D6E63" w:rsidRDefault="00B21108" w:rsidP="00B21108">
      <w:pPr>
        <w:numPr>
          <w:ilvl w:val="1"/>
          <w:numId w:val="3"/>
        </w:numPr>
        <w:overflowPunct w:val="0"/>
        <w:rPr>
          <w:rFonts w:ascii="宋体" w:hAnsi="宋体" w:cs="宋体"/>
          <w:color w:val="000000"/>
          <w:spacing w:val="4"/>
        </w:rPr>
      </w:pPr>
      <w:r w:rsidRPr="005D6E63">
        <w:rPr>
          <w:rFonts w:ascii="宋体" w:hAnsi="宋体" w:cs="宋体" w:hint="eastAsia"/>
          <w:color w:val="000000"/>
          <w:spacing w:val="4"/>
        </w:rPr>
        <w:t>招标文件</w:t>
      </w:r>
    </w:p>
    <w:p w:rsidR="00B21108" w:rsidRPr="005D6E63" w:rsidRDefault="00B21108" w:rsidP="00B21108">
      <w:pPr>
        <w:numPr>
          <w:ilvl w:val="2"/>
          <w:numId w:val="3"/>
        </w:numPr>
        <w:overflowPunct w:val="0"/>
        <w:rPr>
          <w:rFonts w:ascii="宋体" w:hAnsi="宋体" w:cs="宋体"/>
          <w:color w:val="000000"/>
          <w:spacing w:val="4"/>
        </w:rPr>
      </w:pPr>
      <w:r w:rsidRPr="005D6E63">
        <w:rPr>
          <w:rFonts w:ascii="宋体" w:hAnsi="宋体" w:cs="宋体" w:hint="eastAsia"/>
          <w:color w:val="000000"/>
          <w:spacing w:val="4"/>
        </w:rPr>
        <w:t>招标文件由第一章《投标须知》、第二章《合同一般条款》、第三章《技术要求》、第四章《合同特殊条款》及附件组成。</w:t>
      </w:r>
    </w:p>
    <w:p w:rsidR="00B21108" w:rsidRPr="005D6E63" w:rsidRDefault="00B21108" w:rsidP="00B21108">
      <w:pPr>
        <w:numPr>
          <w:ilvl w:val="2"/>
          <w:numId w:val="3"/>
        </w:numPr>
        <w:tabs>
          <w:tab w:val="clear" w:pos="720"/>
        </w:tabs>
        <w:overflowPunct w:val="0"/>
        <w:rPr>
          <w:rFonts w:ascii="宋体" w:hAnsi="宋体" w:cs="宋体"/>
          <w:color w:val="000000"/>
          <w:spacing w:val="4"/>
        </w:rPr>
      </w:pPr>
      <w:r w:rsidRPr="005D6E63">
        <w:rPr>
          <w:rFonts w:ascii="宋体" w:hAnsi="宋体" w:cs="宋体" w:hint="eastAsia"/>
          <w:color w:val="000000"/>
          <w:spacing w:val="4"/>
        </w:rPr>
        <w:t>投标人应认真阅读招标文件中所有的事项、格式、条款和规范等要求。如果没有按照招标文件要求填写并提交全部资料或者投标文件，没有对招标文件做出实质性响应，该投标有可能被拒绝，其风险应由投标人自行承担。</w:t>
      </w:r>
    </w:p>
    <w:p w:rsidR="00B21108" w:rsidRPr="005D6E63" w:rsidRDefault="00B21108" w:rsidP="00B21108">
      <w:pPr>
        <w:numPr>
          <w:ilvl w:val="2"/>
          <w:numId w:val="3"/>
        </w:numPr>
        <w:overflowPunct w:val="0"/>
        <w:rPr>
          <w:rFonts w:ascii="宋体" w:hAnsi="宋体" w:cs="宋体"/>
          <w:color w:val="000000"/>
          <w:spacing w:val="4"/>
        </w:rPr>
      </w:pPr>
      <w:r w:rsidRPr="005D6E63">
        <w:rPr>
          <w:rFonts w:ascii="宋体" w:hAnsi="宋体" w:cs="宋体" w:hint="eastAsia"/>
          <w:color w:val="000000"/>
          <w:spacing w:val="4"/>
        </w:rPr>
        <w:t>招标文件的修改。</w:t>
      </w:r>
    </w:p>
    <w:p w:rsidR="00B21108" w:rsidRPr="005D6E63" w:rsidRDefault="00B21108" w:rsidP="00B21108">
      <w:pPr>
        <w:numPr>
          <w:ilvl w:val="3"/>
          <w:numId w:val="4"/>
        </w:numPr>
        <w:tabs>
          <w:tab w:val="clear" w:pos="1080"/>
        </w:tabs>
        <w:overflowPunct w:val="0"/>
        <w:ind w:left="945" w:hanging="945"/>
        <w:rPr>
          <w:rFonts w:ascii="宋体" w:hAnsi="宋体" w:cs="宋体"/>
          <w:color w:val="000000"/>
          <w:spacing w:val="4"/>
        </w:rPr>
      </w:pPr>
      <w:r w:rsidRPr="005D6E63">
        <w:rPr>
          <w:rFonts w:ascii="宋体" w:hAnsi="宋体" w:cs="宋体" w:hint="eastAsia"/>
          <w:color w:val="000000"/>
          <w:spacing w:val="4"/>
        </w:rPr>
        <w:t>在投标截止日期前的任何时候，无论出于何种原因，招标人可主动或在解答投标人提出的问题时对招标文件进行修改。</w:t>
      </w:r>
    </w:p>
    <w:p w:rsidR="00B21108" w:rsidRPr="005D6E63" w:rsidRDefault="00B21108" w:rsidP="00B21108">
      <w:pPr>
        <w:numPr>
          <w:ilvl w:val="3"/>
          <w:numId w:val="4"/>
        </w:numPr>
        <w:tabs>
          <w:tab w:val="clear" w:pos="1080"/>
        </w:tabs>
        <w:overflowPunct w:val="0"/>
        <w:ind w:left="945" w:hanging="945"/>
        <w:rPr>
          <w:rFonts w:ascii="宋体" w:hAnsi="宋体" w:cs="宋体"/>
          <w:color w:val="000000"/>
          <w:spacing w:val="4"/>
        </w:rPr>
      </w:pPr>
      <w:r w:rsidRPr="005D6E63">
        <w:rPr>
          <w:rFonts w:ascii="宋体" w:hAnsi="宋体" w:cs="宋体" w:hint="eastAsia"/>
          <w:color w:val="000000"/>
          <w:spacing w:val="4"/>
        </w:rPr>
        <w:t xml:space="preserve">招标文件的修改将以书面形式通知所有购买招标文件的投标人，并对他们具有约束力。投标人应立即以传真形式确认收到的修改文件。 </w:t>
      </w:r>
    </w:p>
    <w:p w:rsidR="00B21108" w:rsidRPr="005D6E63" w:rsidRDefault="00B21108" w:rsidP="00B21108">
      <w:pPr>
        <w:numPr>
          <w:ilvl w:val="3"/>
          <w:numId w:val="4"/>
        </w:numPr>
        <w:tabs>
          <w:tab w:val="clear" w:pos="1080"/>
        </w:tabs>
        <w:overflowPunct w:val="0"/>
        <w:ind w:left="945" w:hanging="945"/>
        <w:rPr>
          <w:rFonts w:ascii="宋体" w:hAnsi="宋体" w:cs="宋体"/>
          <w:color w:val="000000"/>
          <w:spacing w:val="4"/>
        </w:rPr>
      </w:pPr>
      <w:r w:rsidRPr="005D6E63">
        <w:rPr>
          <w:rFonts w:ascii="宋体" w:hAnsi="宋体" w:cs="宋体" w:hint="eastAsia"/>
          <w:color w:val="000000"/>
          <w:spacing w:val="4"/>
        </w:rPr>
        <w:t>为使投标人在编写投标文件时，有充分时间为招标文件的修改部分进行研究，招标人可以酌情延长投标日期，并以书面形式通知购买招标文件的每一投标人。</w:t>
      </w:r>
    </w:p>
    <w:p w:rsidR="00B21108" w:rsidRPr="005D6E63" w:rsidRDefault="00B21108" w:rsidP="00B21108">
      <w:pPr>
        <w:numPr>
          <w:ilvl w:val="1"/>
          <w:numId w:val="4"/>
        </w:numPr>
        <w:tabs>
          <w:tab w:val="clear" w:pos="780"/>
        </w:tabs>
        <w:overflowPunct w:val="0"/>
        <w:rPr>
          <w:rFonts w:ascii="宋体" w:hAnsi="宋体" w:cs="宋体"/>
          <w:color w:val="000000"/>
          <w:spacing w:val="4"/>
        </w:rPr>
      </w:pPr>
      <w:r w:rsidRPr="005D6E63">
        <w:rPr>
          <w:rFonts w:ascii="宋体" w:hAnsi="宋体" w:cs="宋体" w:hint="eastAsia"/>
          <w:color w:val="000000"/>
          <w:spacing w:val="4"/>
        </w:rPr>
        <w:t>投标人资质</w:t>
      </w:r>
    </w:p>
    <w:p w:rsidR="00B21108" w:rsidRPr="005D6E63" w:rsidRDefault="00B21108" w:rsidP="00B21108">
      <w:pPr>
        <w:numPr>
          <w:ilvl w:val="2"/>
          <w:numId w:val="5"/>
        </w:numPr>
        <w:tabs>
          <w:tab w:val="clear" w:pos="720"/>
        </w:tabs>
        <w:overflowPunct w:val="0"/>
        <w:rPr>
          <w:rFonts w:ascii="宋体" w:hAnsi="宋体" w:cs="宋体"/>
          <w:color w:val="000000"/>
          <w:spacing w:val="4"/>
        </w:rPr>
      </w:pPr>
      <w:r w:rsidRPr="005D6E63">
        <w:rPr>
          <w:rFonts w:ascii="宋体" w:hAnsi="宋体" w:cs="宋体" w:hint="eastAsia"/>
          <w:color w:val="000000"/>
          <w:spacing w:val="4"/>
        </w:rPr>
        <w:t>合格的投标人应具有完全履行合同的能力，具体应符合下列条件。</w:t>
      </w:r>
    </w:p>
    <w:p w:rsidR="00B21108" w:rsidRPr="005D6E63" w:rsidRDefault="00B21108" w:rsidP="00B21108">
      <w:pPr>
        <w:numPr>
          <w:ilvl w:val="3"/>
          <w:numId w:val="6"/>
        </w:numPr>
        <w:tabs>
          <w:tab w:val="clear" w:pos="1080"/>
        </w:tabs>
        <w:overflowPunct w:val="0"/>
        <w:ind w:left="756" w:hanging="756"/>
        <w:rPr>
          <w:rFonts w:ascii="宋体" w:hAnsi="宋体" w:cs="宋体"/>
          <w:color w:val="000000"/>
          <w:spacing w:val="4"/>
        </w:rPr>
      </w:pPr>
      <w:r w:rsidRPr="005D6E63">
        <w:rPr>
          <w:rFonts w:ascii="宋体" w:hAnsi="宋体" w:cs="宋体" w:hint="eastAsia"/>
          <w:color w:val="000000"/>
          <w:spacing w:val="4"/>
        </w:rPr>
        <w:t>在专业技术、设备设施、人员组织、业绩经验等方面具有设计、制造、质量控制、经营管理的相应的资格和能力。</w:t>
      </w:r>
    </w:p>
    <w:p w:rsidR="00B21108" w:rsidRPr="005D6E63" w:rsidRDefault="00B21108" w:rsidP="00B21108">
      <w:pPr>
        <w:numPr>
          <w:ilvl w:val="3"/>
          <w:numId w:val="6"/>
        </w:numPr>
        <w:tabs>
          <w:tab w:val="clear" w:pos="1080"/>
        </w:tabs>
        <w:overflowPunct w:val="0"/>
        <w:ind w:left="756" w:hanging="756"/>
        <w:rPr>
          <w:rFonts w:ascii="宋体" w:hAnsi="宋体" w:cs="宋体"/>
          <w:color w:val="000000"/>
          <w:spacing w:val="4"/>
        </w:rPr>
      </w:pPr>
      <w:r w:rsidRPr="005D6E63">
        <w:rPr>
          <w:rFonts w:ascii="宋体" w:hAnsi="宋体" w:cs="宋体" w:hint="eastAsia"/>
          <w:color w:val="000000"/>
          <w:spacing w:val="4"/>
        </w:rPr>
        <w:t xml:space="preserve"> 具有完善的质量保证体系。</w:t>
      </w:r>
    </w:p>
    <w:p w:rsidR="00B21108" w:rsidRPr="005D6E63" w:rsidRDefault="00B21108" w:rsidP="00B21108">
      <w:pPr>
        <w:numPr>
          <w:ilvl w:val="3"/>
          <w:numId w:val="6"/>
        </w:numPr>
        <w:tabs>
          <w:tab w:val="clear" w:pos="1080"/>
        </w:tabs>
        <w:overflowPunct w:val="0"/>
        <w:ind w:left="756" w:hanging="756"/>
        <w:rPr>
          <w:rFonts w:ascii="宋体" w:hAnsi="宋体" w:cs="宋体"/>
          <w:color w:val="000000"/>
          <w:spacing w:val="4"/>
        </w:rPr>
      </w:pPr>
      <w:r w:rsidRPr="005D6E63">
        <w:rPr>
          <w:rFonts w:ascii="宋体" w:hAnsi="宋体" w:cs="宋体" w:hint="eastAsia"/>
          <w:color w:val="000000"/>
          <w:spacing w:val="4"/>
        </w:rPr>
        <w:t xml:space="preserve"> 具有良好的银行资信和商业信誉。</w:t>
      </w:r>
    </w:p>
    <w:p w:rsidR="00B21108" w:rsidRPr="005D6E63" w:rsidRDefault="00B21108" w:rsidP="00B21108">
      <w:pPr>
        <w:numPr>
          <w:ilvl w:val="3"/>
          <w:numId w:val="6"/>
        </w:numPr>
        <w:tabs>
          <w:tab w:val="clear" w:pos="1080"/>
        </w:tabs>
        <w:overflowPunct w:val="0"/>
        <w:ind w:left="756" w:hanging="756"/>
        <w:rPr>
          <w:rFonts w:ascii="宋体" w:hAnsi="宋体" w:cs="宋体"/>
          <w:color w:val="000000"/>
          <w:spacing w:val="4"/>
        </w:rPr>
      </w:pPr>
      <w:r w:rsidRPr="005D6E63">
        <w:rPr>
          <w:rFonts w:ascii="宋体" w:hAnsi="宋体" w:cs="宋体" w:hint="eastAsia"/>
          <w:color w:val="000000"/>
          <w:spacing w:val="4"/>
        </w:rPr>
        <w:t xml:space="preserve"> 设备制造商须具</w:t>
      </w:r>
      <w:r w:rsidRPr="005D6E63">
        <w:rPr>
          <w:rFonts w:ascii="宋体" w:hAnsi="宋体" w:cs="宋体" w:hint="eastAsia"/>
          <w:spacing w:val="4"/>
        </w:rPr>
        <w:t>有</w:t>
      </w:r>
      <w:r w:rsidRPr="005D6E63">
        <w:rPr>
          <w:rFonts w:ascii="宋体" w:hAnsi="宋体" w:cs="宋体" w:hint="eastAsia"/>
          <w:color w:val="000000"/>
          <w:spacing w:val="4"/>
        </w:rPr>
        <w:t>相关设计制造经验。</w:t>
      </w:r>
    </w:p>
    <w:p w:rsidR="00B21108" w:rsidRPr="005D6E63" w:rsidRDefault="00B21108" w:rsidP="00B21108">
      <w:pPr>
        <w:numPr>
          <w:ilvl w:val="3"/>
          <w:numId w:val="6"/>
        </w:numPr>
        <w:tabs>
          <w:tab w:val="clear" w:pos="1080"/>
        </w:tabs>
        <w:overflowPunct w:val="0"/>
        <w:ind w:left="756" w:hanging="756"/>
        <w:rPr>
          <w:rFonts w:ascii="宋体" w:hAnsi="宋体" w:cs="宋体"/>
          <w:color w:val="000000"/>
          <w:spacing w:val="4"/>
        </w:rPr>
      </w:pPr>
      <w:r w:rsidRPr="005D6E63">
        <w:rPr>
          <w:rFonts w:ascii="宋体" w:hAnsi="宋体" w:cs="宋体" w:hint="eastAsia"/>
          <w:color w:val="000000"/>
          <w:spacing w:val="4"/>
        </w:rPr>
        <w:t xml:space="preserve"> 有相应资质设备制造商的代理协议或授权书。</w:t>
      </w:r>
    </w:p>
    <w:p w:rsidR="00B21108" w:rsidRPr="005D6E63" w:rsidRDefault="00B21108" w:rsidP="00B21108">
      <w:pPr>
        <w:numPr>
          <w:ilvl w:val="1"/>
          <w:numId w:val="6"/>
        </w:numPr>
        <w:tabs>
          <w:tab w:val="clear" w:pos="780"/>
        </w:tabs>
        <w:overflowPunct w:val="0"/>
        <w:rPr>
          <w:rFonts w:ascii="宋体" w:hAnsi="宋体" w:cs="宋体"/>
          <w:color w:val="000000"/>
          <w:spacing w:val="4"/>
        </w:rPr>
      </w:pPr>
      <w:r w:rsidRPr="005D6E63">
        <w:rPr>
          <w:rFonts w:ascii="宋体" w:hAnsi="宋体" w:cs="宋体" w:hint="eastAsia"/>
          <w:color w:val="000000"/>
          <w:spacing w:val="4"/>
        </w:rPr>
        <w:t>投标文件</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 xml:space="preserve"> 投标文件的组成：投标文件由下列文件及附件组成。</w:t>
      </w:r>
    </w:p>
    <w:tbl>
      <w:tblPr>
        <w:tblStyle w:val="a5"/>
        <w:tblW w:w="0" w:type="auto"/>
        <w:tblLook w:val="04A0" w:firstRow="1" w:lastRow="0" w:firstColumn="1" w:lastColumn="0" w:noHBand="0" w:noVBand="1"/>
      </w:tblPr>
      <w:tblGrid>
        <w:gridCol w:w="3360"/>
        <w:gridCol w:w="5162"/>
      </w:tblGrid>
      <w:tr w:rsidR="00B21108" w:rsidRPr="005D6E63" w:rsidTr="00B10479">
        <w:tc>
          <w:tcPr>
            <w:tcW w:w="3794" w:type="dxa"/>
          </w:tcPr>
          <w:p w:rsidR="00B21108" w:rsidRPr="005D6E63" w:rsidRDefault="00B21108" w:rsidP="00B10479">
            <w:pPr>
              <w:tabs>
                <w:tab w:val="left" w:pos="720"/>
              </w:tabs>
              <w:overflowPunct w:val="0"/>
              <w:jc w:val="center"/>
              <w:rPr>
                <w:rFonts w:ascii="宋体" w:hAnsi="宋体" w:cs="宋体"/>
                <w:spacing w:val="4"/>
              </w:rPr>
            </w:pPr>
            <w:r w:rsidRPr="005D6E63">
              <w:rPr>
                <w:rFonts w:hint="eastAsia"/>
                <w:b/>
              </w:rPr>
              <w:t>商务标书</w:t>
            </w:r>
          </w:p>
        </w:tc>
        <w:tc>
          <w:tcPr>
            <w:tcW w:w="5776" w:type="dxa"/>
          </w:tcPr>
          <w:p w:rsidR="00B21108" w:rsidRPr="005D6E63" w:rsidRDefault="00B21108" w:rsidP="00B10479">
            <w:pPr>
              <w:tabs>
                <w:tab w:val="left" w:pos="720"/>
              </w:tabs>
              <w:overflowPunct w:val="0"/>
              <w:jc w:val="center"/>
              <w:rPr>
                <w:rFonts w:ascii="宋体" w:hAnsi="宋体" w:cs="宋体"/>
                <w:spacing w:val="4"/>
              </w:rPr>
            </w:pPr>
            <w:r w:rsidRPr="005D6E63">
              <w:rPr>
                <w:rFonts w:hint="eastAsia"/>
                <w:b/>
              </w:rPr>
              <w:t>技术标书</w:t>
            </w:r>
          </w:p>
        </w:tc>
      </w:tr>
      <w:tr w:rsidR="00B21108" w:rsidRPr="005D6E63" w:rsidTr="00B10479">
        <w:trPr>
          <w:trHeight w:val="1716"/>
        </w:trPr>
        <w:tc>
          <w:tcPr>
            <w:tcW w:w="3794" w:type="dxa"/>
          </w:tcPr>
          <w:p w:rsidR="00B21108" w:rsidRPr="005D6E63" w:rsidRDefault="00B21108" w:rsidP="00B21108">
            <w:pPr>
              <w:numPr>
                <w:ilvl w:val="0"/>
                <w:numId w:val="8"/>
              </w:numPr>
              <w:tabs>
                <w:tab w:val="clear" w:pos="1098"/>
                <w:tab w:val="left" w:pos="567"/>
              </w:tabs>
              <w:overflowPunct w:val="0"/>
              <w:ind w:left="426"/>
              <w:rPr>
                <w:rFonts w:ascii="宋体" w:hAnsi="宋体" w:cs="宋体"/>
                <w:spacing w:val="4"/>
              </w:rPr>
            </w:pPr>
            <w:r w:rsidRPr="005D6E63">
              <w:rPr>
                <w:rFonts w:ascii="宋体" w:hAnsi="宋体" w:cs="宋体" w:hint="eastAsia"/>
                <w:spacing w:val="4"/>
              </w:rPr>
              <w:t>封面</w:t>
            </w:r>
          </w:p>
          <w:p w:rsidR="00B21108" w:rsidRPr="005D6E63" w:rsidRDefault="00B21108" w:rsidP="00B21108">
            <w:pPr>
              <w:numPr>
                <w:ilvl w:val="0"/>
                <w:numId w:val="8"/>
              </w:numPr>
              <w:tabs>
                <w:tab w:val="clear" w:pos="1098"/>
                <w:tab w:val="left" w:pos="567"/>
              </w:tabs>
              <w:overflowPunct w:val="0"/>
              <w:ind w:left="426"/>
              <w:rPr>
                <w:rFonts w:ascii="宋体" w:hAnsi="宋体" w:cs="宋体"/>
                <w:spacing w:val="4"/>
              </w:rPr>
            </w:pPr>
            <w:r w:rsidRPr="005D6E63">
              <w:rPr>
                <w:rFonts w:ascii="宋体" w:hAnsi="宋体" w:cs="宋体" w:hint="eastAsia"/>
                <w:spacing w:val="4"/>
              </w:rPr>
              <w:t>目录</w:t>
            </w:r>
          </w:p>
          <w:p w:rsidR="00B21108" w:rsidRPr="005D6E63" w:rsidRDefault="00B21108" w:rsidP="00B21108">
            <w:pPr>
              <w:numPr>
                <w:ilvl w:val="0"/>
                <w:numId w:val="8"/>
              </w:numPr>
              <w:tabs>
                <w:tab w:val="clear" w:pos="1098"/>
                <w:tab w:val="left" w:pos="567"/>
              </w:tabs>
              <w:overflowPunct w:val="0"/>
              <w:ind w:left="426"/>
              <w:rPr>
                <w:rFonts w:ascii="宋体" w:hAnsi="宋体" w:cs="宋体"/>
                <w:b/>
                <w:spacing w:val="4"/>
              </w:rPr>
            </w:pPr>
            <w:r w:rsidRPr="005D6E63">
              <w:rPr>
                <w:rFonts w:ascii="宋体" w:hAnsi="宋体" w:cs="宋体" w:hint="eastAsia"/>
                <w:b/>
                <w:spacing w:val="4"/>
              </w:rPr>
              <w:t>投标书</w:t>
            </w:r>
          </w:p>
          <w:p w:rsidR="00B21108" w:rsidRPr="005D6E63" w:rsidRDefault="00B21108" w:rsidP="00B21108">
            <w:pPr>
              <w:numPr>
                <w:ilvl w:val="0"/>
                <w:numId w:val="8"/>
              </w:numPr>
              <w:tabs>
                <w:tab w:val="clear" w:pos="1098"/>
                <w:tab w:val="left" w:pos="567"/>
              </w:tabs>
              <w:overflowPunct w:val="0"/>
              <w:ind w:left="426"/>
              <w:rPr>
                <w:rFonts w:ascii="宋体" w:hAnsi="宋体" w:cs="宋体"/>
                <w:spacing w:val="4"/>
              </w:rPr>
            </w:pPr>
            <w:r w:rsidRPr="005D6E63">
              <w:rPr>
                <w:rFonts w:ascii="宋体" w:hAnsi="宋体" w:cs="宋体" w:hint="eastAsia"/>
                <w:spacing w:val="4"/>
              </w:rPr>
              <w:t>附表B投标（商务）报价表</w:t>
            </w:r>
          </w:p>
          <w:p w:rsidR="00B21108" w:rsidRPr="005D6E63" w:rsidRDefault="00B21108" w:rsidP="00B21108">
            <w:pPr>
              <w:numPr>
                <w:ilvl w:val="0"/>
                <w:numId w:val="8"/>
              </w:numPr>
              <w:tabs>
                <w:tab w:val="clear" w:pos="1098"/>
                <w:tab w:val="left" w:pos="567"/>
              </w:tabs>
              <w:overflowPunct w:val="0"/>
              <w:ind w:left="426"/>
              <w:rPr>
                <w:rFonts w:ascii="宋体" w:hAnsi="宋体" w:cs="宋体"/>
                <w:spacing w:val="4"/>
              </w:rPr>
            </w:pPr>
            <w:r w:rsidRPr="005D6E63">
              <w:rPr>
                <w:rFonts w:ascii="宋体" w:hAnsi="宋体" w:cs="宋体" w:hint="eastAsia"/>
                <w:spacing w:val="4"/>
              </w:rPr>
              <w:t>附表C差异表（商务：交货期、付款方式等）</w:t>
            </w:r>
          </w:p>
          <w:p w:rsidR="00B21108" w:rsidRPr="005D6E63" w:rsidRDefault="00B21108" w:rsidP="00B21108">
            <w:pPr>
              <w:numPr>
                <w:ilvl w:val="0"/>
                <w:numId w:val="8"/>
              </w:numPr>
              <w:tabs>
                <w:tab w:val="clear" w:pos="1098"/>
                <w:tab w:val="left" w:pos="567"/>
              </w:tabs>
              <w:overflowPunct w:val="0"/>
              <w:ind w:left="426"/>
              <w:rPr>
                <w:rFonts w:ascii="宋体" w:hAnsi="宋体" w:cs="宋体"/>
                <w:b/>
                <w:spacing w:val="4"/>
              </w:rPr>
            </w:pPr>
            <w:r w:rsidRPr="005D6E63">
              <w:rPr>
                <w:rFonts w:ascii="宋体" w:hAnsi="宋体" w:cs="宋体" w:hint="eastAsia"/>
                <w:b/>
                <w:spacing w:val="4"/>
              </w:rPr>
              <w:t>投标保证金银行凭证复印件</w:t>
            </w:r>
          </w:p>
          <w:p w:rsidR="00B21108" w:rsidRPr="005D6E63" w:rsidRDefault="00B21108" w:rsidP="00B21108">
            <w:pPr>
              <w:numPr>
                <w:ilvl w:val="0"/>
                <w:numId w:val="8"/>
              </w:numPr>
              <w:tabs>
                <w:tab w:val="clear" w:pos="1098"/>
                <w:tab w:val="num" w:pos="34"/>
                <w:tab w:val="left" w:pos="459"/>
                <w:tab w:val="left" w:pos="601"/>
              </w:tabs>
              <w:overflowPunct w:val="0"/>
              <w:ind w:left="426"/>
              <w:rPr>
                <w:rFonts w:ascii="宋体" w:hAnsi="宋体" w:cs="宋体"/>
                <w:spacing w:val="4"/>
              </w:rPr>
            </w:pPr>
            <w:r w:rsidRPr="005D6E63">
              <w:rPr>
                <w:rFonts w:ascii="宋体" w:hAnsi="宋体" w:cs="宋体" w:hint="eastAsia"/>
                <w:spacing w:val="4"/>
                <w:szCs w:val="21"/>
              </w:rPr>
              <w:t>其它文件和资料</w:t>
            </w:r>
          </w:p>
          <w:p w:rsidR="00B21108" w:rsidRPr="005D6E63" w:rsidRDefault="00B21108" w:rsidP="00B10479">
            <w:pPr>
              <w:tabs>
                <w:tab w:val="left" w:pos="1098"/>
              </w:tabs>
              <w:overflowPunct w:val="0"/>
              <w:ind w:left="798"/>
              <w:rPr>
                <w:rFonts w:ascii="宋体" w:hAnsi="宋体" w:cs="宋体"/>
                <w:spacing w:val="4"/>
              </w:rPr>
            </w:pPr>
          </w:p>
          <w:p w:rsidR="00B21108" w:rsidRPr="005D6E63" w:rsidRDefault="00B21108" w:rsidP="00B10479">
            <w:pPr>
              <w:tabs>
                <w:tab w:val="left" w:pos="720"/>
              </w:tabs>
              <w:overflowPunct w:val="0"/>
              <w:rPr>
                <w:rFonts w:ascii="宋体" w:hAnsi="宋体" w:cs="宋体"/>
                <w:spacing w:val="4"/>
              </w:rPr>
            </w:pPr>
          </w:p>
        </w:tc>
        <w:tc>
          <w:tcPr>
            <w:tcW w:w="5776" w:type="dxa"/>
          </w:tcPr>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封面</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目录</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企业法人营业执照（复印件）</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法人代表授权书（含法人身份证复印件和被授权人身份证复印件）</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设备制造商的代理协议或授权书</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代理商和设备制造商简介，包括组织机构、人员、生产能力、三年内业绩等（制造商须列表说明主要用户及设备型号、数量、使用年月）</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b/>
                <w:spacing w:val="4"/>
                <w:szCs w:val="21"/>
              </w:rPr>
              <w:t>*设备制造商资信证明、电力设备产品制造生产证书、型试试验报告。</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rPr>
              <w:t>附表A 供货范围表</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附表C差异表（技术：质保期、第三章技术要求中表单及文字要求等）</w:t>
            </w:r>
          </w:p>
          <w:p w:rsidR="00B21108" w:rsidRPr="005D6E63" w:rsidRDefault="00B21108" w:rsidP="00B21108">
            <w:pPr>
              <w:numPr>
                <w:ilvl w:val="0"/>
                <w:numId w:val="7"/>
              </w:numPr>
              <w:tabs>
                <w:tab w:val="clear" w:pos="720"/>
                <w:tab w:val="num" w:pos="34"/>
                <w:tab w:val="left" w:pos="459"/>
                <w:tab w:val="left" w:pos="601"/>
              </w:tabs>
              <w:overflowPunct w:val="0"/>
              <w:ind w:left="175" w:hanging="175"/>
              <w:rPr>
                <w:rFonts w:ascii="宋体" w:hAnsi="宋体" w:cs="宋体"/>
                <w:spacing w:val="4"/>
                <w:szCs w:val="21"/>
              </w:rPr>
            </w:pPr>
            <w:r w:rsidRPr="005D6E63">
              <w:rPr>
                <w:rFonts w:ascii="宋体" w:hAnsi="宋体" w:cs="宋体" w:hint="eastAsia"/>
                <w:spacing w:val="4"/>
                <w:szCs w:val="21"/>
              </w:rPr>
              <w:t>其它文件和资料</w:t>
            </w:r>
          </w:p>
          <w:p w:rsidR="00B21108" w:rsidRPr="005D6E63" w:rsidRDefault="00B21108" w:rsidP="00B10479">
            <w:pPr>
              <w:pStyle w:val="a6"/>
              <w:spacing w:line="240" w:lineRule="auto"/>
              <w:ind w:left="175" w:firstLineChars="0" w:firstLine="0"/>
              <w:rPr>
                <w:b/>
                <w:szCs w:val="18"/>
              </w:rPr>
            </w:pPr>
            <w:r w:rsidRPr="005D6E63">
              <w:rPr>
                <w:rFonts w:hint="eastAsia"/>
                <w:b/>
                <w:szCs w:val="18"/>
              </w:rPr>
              <w:lastRenderedPageBreak/>
              <w:t>1</w:t>
            </w:r>
            <w:r w:rsidRPr="005D6E63">
              <w:rPr>
                <w:rFonts w:hint="eastAsia"/>
                <w:b/>
                <w:szCs w:val="18"/>
              </w:rPr>
              <w:t>、</w:t>
            </w:r>
            <w:r w:rsidRPr="005D6E63">
              <w:rPr>
                <w:b/>
                <w:szCs w:val="18"/>
              </w:rPr>
              <w:t>根据招标文件的要求，本部分未提供格式的内容，投标人自行编制</w:t>
            </w:r>
          </w:p>
          <w:p w:rsidR="00B21108" w:rsidRPr="005D6E63" w:rsidRDefault="00B21108" w:rsidP="00B10479">
            <w:pPr>
              <w:pStyle w:val="a6"/>
              <w:spacing w:line="240" w:lineRule="auto"/>
              <w:ind w:left="175" w:firstLineChars="0" w:firstLine="0"/>
              <w:rPr>
                <w:b/>
                <w:szCs w:val="18"/>
              </w:rPr>
            </w:pPr>
            <w:r w:rsidRPr="005D6E63">
              <w:rPr>
                <w:rFonts w:hint="eastAsia"/>
                <w:b/>
                <w:szCs w:val="18"/>
              </w:rPr>
              <w:t>2</w:t>
            </w:r>
            <w:r w:rsidRPr="005D6E63">
              <w:rPr>
                <w:rFonts w:hint="eastAsia"/>
                <w:b/>
                <w:szCs w:val="18"/>
              </w:rPr>
              <w:t>、</w:t>
            </w:r>
            <w:r w:rsidRPr="005D6E63">
              <w:rPr>
                <w:b/>
                <w:szCs w:val="18"/>
              </w:rPr>
              <w:t>售后服务网店详细描述（包括地点、联系人、联系方式、技术人员配备等）</w:t>
            </w:r>
          </w:p>
          <w:p w:rsidR="00B21108" w:rsidRPr="005D6E63" w:rsidRDefault="00B21108" w:rsidP="00B10479">
            <w:pPr>
              <w:pStyle w:val="a6"/>
              <w:spacing w:line="240" w:lineRule="auto"/>
              <w:ind w:left="175" w:firstLineChars="0" w:firstLine="0"/>
              <w:rPr>
                <w:b/>
                <w:szCs w:val="18"/>
              </w:rPr>
            </w:pPr>
            <w:r w:rsidRPr="005D6E63">
              <w:rPr>
                <w:rFonts w:hint="eastAsia"/>
                <w:b/>
                <w:szCs w:val="18"/>
              </w:rPr>
              <w:t>3</w:t>
            </w:r>
            <w:r w:rsidRPr="005D6E63">
              <w:rPr>
                <w:rFonts w:hint="eastAsia"/>
                <w:b/>
                <w:szCs w:val="18"/>
              </w:rPr>
              <w:t>、</w:t>
            </w:r>
            <w:r w:rsidRPr="005D6E63">
              <w:rPr>
                <w:b/>
                <w:szCs w:val="18"/>
              </w:rPr>
              <w:t>对招标人提供的其他各种优惠条件</w:t>
            </w:r>
          </w:p>
          <w:p w:rsidR="00B21108" w:rsidRPr="005D6E63" w:rsidRDefault="00B21108" w:rsidP="00B10479">
            <w:pPr>
              <w:pStyle w:val="a6"/>
              <w:spacing w:line="240" w:lineRule="auto"/>
              <w:ind w:left="175" w:firstLineChars="0" w:firstLine="0"/>
              <w:rPr>
                <w:b/>
                <w:szCs w:val="18"/>
              </w:rPr>
            </w:pPr>
            <w:r w:rsidRPr="005D6E63">
              <w:rPr>
                <w:rFonts w:hint="eastAsia"/>
                <w:b/>
                <w:szCs w:val="18"/>
              </w:rPr>
              <w:t>4</w:t>
            </w:r>
            <w:r w:rsidRPr="005D6E63">
              <w:rPr>
                <w:rFonts w:hint="eastAsia"/>
                <w:b/>
                <w:szCs w:val="18"/>
              </w:rPr>
              <w:t>、</w:t>
            </w:r>
            <w:r w:rsidRPr="005D6E63">
              <w:rPr>
                <w:b/>
                <w:szCs w:val="18"/>
              </w:rPr>
              <w:t>投标人所投产品取得国家有关权威部门颁发的相关专利、资质、认证证书和检测报告</w:t>
            </w:r>
          </w:p>
          <w:p w:rsidR="00B21108" w:rsidRPr="005D6E63" w:rsidRDefault="00B21108" w:rsidP="00B10479">
            <w:pPr>
              <w:pStyle w:val="a6"/>
              <w:spacing w:line="240" w:lineRule="auto"/>
              <w:ind w:left="175" w:firstLineChars="0" w:firstLine="0"/>
              <w:rPr>
                <w:b/>
                <w:szCs w:val="18"/>
              </w:rPr>
            </w:pPr>
            <w:r w:rsidRPr="005D6E63">
              <w:rPr>
                <w:rFonts w:hint="eastAsia"/>
                <w:b/>
                <w:szCs w:val="18"/>
              </w:rPr>
              <w:t>5</w:t>
            </w:r>
            <w:r w:rsidRPr="005D6E63">
              <w:rPr>
                <w:rFonts w:hint="eastAsia"/>
                <w:b/>
                <w:szCs w:val="18"/>
              </w:rPr>
              <w:t>、质量、环境、安全等认证证书复印件。</w:t>
            </w:r>
          </w:p>
          <w:p w:rsidR="00B21108" w:rsidRPr="005D6E63" w:rsidRDefault="00B21108" w:rsidP="00B10479">
            <w:pPr>
              <w:pStyle w:val="a6"/>
              <w:spacing w:line="240" w:lineRule="auto"/>
              <w:ind w:left="175" w:firstLineChars="0" w:firstLine="0"/>
              <w:rPr>
                <w:b/>
                <w:szCs w:val="18"/>
              </w:rPr>
            </w:pPr>
            <w:r w:rsidRPr="005D6E63">
              <w:rPr>
                <w:rFonts w:hint="eastAsia"/>
                <w:b/>
                <w:szCs w:val="18"/>
              </w:rPr>
              <w:t>6</w:t>
            </w:r>
            <w:r w:rsidRPr="005D6E63">
              <w:rPr>
                <w:rFonts w:hint="eastAsia"/>
                <w:b/>
                <w:szCs w:val="18"/>
              </w:rPr>
              <w:t>、品牌研发能力：提供相关的专利证明复印件，最多</w:t>
            </w:r>
            <w:r w:rsidRPr="005D6E63">
              <w:rPr>
                <w:rFonts w:hint="eastAsia"/>
                <w:b/>
                <w:szCs w:val="18"/>
              </w:rPr>
              <w:t>5</w:t>
            </w:r>
            <w:r w:rsidRPr="005D6E63">
              <w:rPr>
                <w:rFonts w:hint="eastAsia"/>
                <w:b/>
                <w:szCs w:val="18"/>
              </w:rPr>
              <w:t>项。</w:t>
            </w:r>
          </w:p>
          <w:p w:rsidR="00B21108" w:rsidRPr="005D6E63" w:rsidRDefault="00B21108" w:rsidP="00B10479">
            <w:pPr>
              <w:pStyle w:val="a6"/>
              <w:spacing w:line="240" w:lineRule="auto"/>
              <w:ind w:left="175" w:firstLineChars="0" w:firstLine="0"/>
              <w:rPr>
                <w:b/>
                <w:szCs w:val="18"/>
              </w:rPr>
            </w:pPr>
            <w:r w:rsidRPr="005D6E63">
              <w:rPr>
                <w:rFonts w:hint="eastAsia"/>
                <w:b/>
                <w:szCs w:val="18"/>
              </w:rPr>
              <w:t>7</w:t>
            </w:r>
            <w:r w:rsidRPr="005D6E63">
              <w:rPr>
                <w:rFonts w:hint="eastAsia"/>
                <w:b/>
                <w:szCs w:val="18"/>
              </w:rPr>
              <w:t>、安装方案及安装组织方法：质量保证与控制措施；供货及安装期保证与控制措施；现场安装的安全保证措施；主要安装用机械和测试设备；安装、调试、验收方案与计划等。</w:t>
            </w:r>
          </w:p>
          <w:p w:rsidR="00B21108" w:rsidRPr="005D6E63" w:rsidRDefault="00B21108" w:rsidP="00B10479">
            <w:pPr>
              <w:pStyle w:val="a6"/>
              <w:spacing w:line="240" w:lineRule="auto"/>
              <w:ind w:left="175" w:firstLineChars="0" w:firstLine="0"/>
              <w:rPr>
                <w:b/>
                <w:szCs w:val="18"/>
              </w:rPr>
            </w:pPr>
            <w:r w:rsidRPr="005D6E63">
              <w:rPr>
                <w:rFonts w:hint="eastAsia"/>
                <w:b/>
                <w:szCs w:val="18"/>
              </w:rPr>
              <w:t>8</w:t>
            </w:r>
            <w:r w:rsidRPr="005D6E63">
              <w:rPr>
                <w:rFonts w:hint="eastAsia"/>
                <w:b/>
                <w:szCs w:val="18"/>
              </w:rPr>
              <w:t>、近三年内投标同型号产品业绩（</w:t>
            </w:r>
            <w:r w:rsidRPr="005D6E63">
              <w:rPr>
                <w:rFonts w:hint="eastAsia"/>
                <w:b/>
                <w:szCs w:val="18"/>
              </w:rPr>
              <w:t>2019-2021</w:t>
            </w:r>
            <w:r w:rsidRPr="005D6E63">
              <w:rPr>
                <w:rFonts w:hint="eastAsia"/>
                <w:b/>
                <w:szCs w:val="18"/>
              </w:rPr>
              <w:t>），需提供合同复印件主要页或证明材料和验收证明。</w:t>
            </w:r>
          </w:p>
          <w:p w:rsidR="00B21108" w:rsidRPr="005D6E63" w:rsidRDefault="00B21108" w:rsidP="00B10479">
            <w:pPr>
              <w:pStyle w:val="a6"/>
              <w:spacing w:line="240" w:lineRule="auto"/>
              <w:ind w:left="175" w:firstLineChars="0" w:firstLine="0"/>
              <w:rPr>
                <w:rFonts w:ascii="宋体" w:hAnsi="宋体" w:cs="宋体"/>
                <w:spacing w:val="4"/>
              </w:rPr>
            </w:pPr>
            <w:r w:rsidRPr="005D6E63">
              <w:rPr>
                <w:rFonts w:hint="eastAsia"/>
                <w:b/>
                <w:szCs w:val="18"/>
              </w:rPr>
              <w:t>9</w:t>
            </w:r>
            <w:r w:rsidRPr="005D6E63">
              <w:rPr>
                <w:rFonts w:hint="eastAsia"/>
                <w:b/>
                <w:szCs w:val="18"/>
              </w:rPr>
              <w:t>、</w:t>
            </w:r>
            <w:r w:rsidRPr="005D6E63">
              <w:rPr>
                <w:b/>
                <w:szCs w:val="18"/>
              </w:rPr>
              <w:t>投标人认为需要提供的其他相关资料</w:t>
            </w:r>
            <w:r w:rsidRPr="005D6E63">
              <w:rPr>
                <w:rFonts w:hint="eastAsia"/>
                <w:b/>
                <w:szCs w:val="18"/>
              </w:rPr>
              <w:t>。</w:t>
            </w:r>
          </w:p>
        </w:tc>
      </w:tr>
    </w:tbl>
    <w:p w:rsidR="00B21108" w:rsidRPr="005D6E63" w:rsidRDefault="00B21108" w:rsidP="00B21108">
      <w:pPr>
        <w:tabs>
          <w:tab w:val="left" w:pos="780"/>
        </w:tabs>
        <w:overflowPunct w:val="0"/>
        <w:ind w:left="567"/>
        <w:rPr>
          <w:rFonts w:ascii="宋体" w:hAnsi="宋体" w:cs="宋体"/>
          <w:color w:val="000000"/>
          <w:spacing w:val="4"/>
        </w:rPr>
      </w:pP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合同条款响应</w:t>
      </w:r>
    </w:p>
    <w:p w:rsidR="00B21108" w:rsidRPr="005D6E63" w:rsidRDefault="00B21108" w:rsidP="00B21108">
      <w:pPr>
        <w:overflowPunct w:val="0"/>
        <w:ind w:left="567" w:hanging="567"/>
        <w:rPr>
          <w:rFonts w:ascii="宋体" w:hAnsi="宋体" w:cs="宋体"/>
          <w:spacing w:val="4"/>
        </w:rPr>
      </w:pPr>
      <w:r w:rsidRPr="005D6E63">
        <w:rPr>
          <w:rFonts w:ascii="宋体" w:hAnsi="宋体" w:cs="宋体" w:hint="eastAsia"/>
          <w:spacing w:val="4"/>
        </w:rPr>
        <w:t xml:space="preserve">     </w:t>
      </w:r>
      <w:r w:rsidRPr="005C6732">
        <w:rPr>
          <w:rFonts w:ascii="宋体" w:hAnsi="宋体" w:cs="宋体" w:hint="eastAsia"/>
          <w:color w:val="000000"/>
          <w:spacing w:val="4"/>
        </w:rPr>
        <w:t>须对招标书相关条款做出响应</w:t>
      </w:r>
      <w:r>
        <w:rPr>
          <w:rFonts w:ascii="宋体" w:hAnsi="宋体" w:cs="宋体" w:hint="eastAsia"/>
          <w:color w:val="000000"/>
          <w:spacing w:val="4"/>
        </w:rPr>
        <w:t>，</w:t>
      </w:r>
      <w:r w:rsidRPr="00D04809">
        <w:rPr>
          <w:rFonts w:ascii="宋体" w:hAnsi="宋体" w:cs="宋体" w:hint="eastAsia"/>
          <w:spacing w:val="4"/>
        </w:rPr>
        <w:t>在附表C差异表（商务）</w:t>
      </w:r>
      <w:r>
        <w:rPr>
          <w:rFonts w:ascii="宋体" w:hAnsi="宋体" w:cs="宋体" w:hint="eastAsia"/>
          <w:spacing w:val="4"/>
        </w:rPr>
        <w:t>中做出表述。</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技术规范</w:t>
      </w:r>
    </w:p>
    <w:p w:rsidR="00B21108" w:rsidRPr="005D6E63" w:rsidRDefault="00B21108" w:rsidP="00B21108">
      <w:pPr>
        <w:pStyle w:val="3"/>
        <w:rPr>
          <w:rFonts w:ascii="宋体" w:hAnsi="宋体" w:cs="宋体"/>
          <w:kern w:val="2"/>
          <w:sz w:val="21"/>
          <w:szCs w:val="24"/>
        </w:rPr>
      </w:pPr>
      <w:r w:rsidRPr="005D6E63">
        <w:rPr>
          <w:rFonts w:ascii="宋体" w:hAnsi="宋体" w:cs="宋体" w:hint="eastAsia"/>
          <w:kern w:val="2"/>
          <w:sz w:val="21"/>
          <w:szCs w:val="24"/>
        </w:rPr>
        <w:t>投标人必须依据招标文件的要求，对投标的技术方案做出说明，包括设备结构、主要部件、控制系统、安全防护措施等方面的内容，该文件可以是文字资料、图纸和数据。</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附件</w:t>
      </w:r>
    </w:p>
    <w:p w:rsidR="00B21108" w:rsidRPr="005D6E63" w:rsidRDefault="00B21108" w:rsidP="00B21108">
      <w:pPr>
        <w:numPr>
          <w:ilvl w:val="0"/>
          <w:numId w:val="9"/>
        </w:numPr>
        <w:tabs>
          <w:tab w:val="clear" w:pos="1098"/>
          <w:tab w:val="left" w:pos="426"/>
        </w:tabs>
        <w:overflowPunct w:val="0"/>
        <w:ind w:left="567" w:hanging="567"/>
        <w:rPr>
          <w:rFonts w:ascii="宋体" w:hAnsi="宋体" w:cs="宋体"/>
          <w:spacing w:val="4"/>
        </w:rPr>
      </w:pPr>
      <w:r w:rsidRPr="005D6E63">
        <w:rPr>
          <w:rFonts w:ascii="宋体" w:hAnsi="宋体" w:cs="宋体" w:hint="eastAsia"/>
          <w:spacing w:val="4"/>
        </w:rPr>
        <w:t>附表A 供货范围表</w:t>
      </w:r>
    </w:p>
    <w:p w:rsidR="00B21108" w:rsidRPr="005D6E63" w:rsidRDefault="00B21108" w:rsidP="00B21108">
      <w:pPr>
        <w:numPr>
          <w:ilvl w:val="0"/>
          <w:numId w:val="9"/>
        </w:numPr>
        <w:tabs>
          <w:tab w:val="clear" w:pos="1098"/>
          <w:tab w:val="left" w:pos="426"/>
        </w:tabs>
        <w:overflowPunct w:val="0"/>
        <w:ind w:left="567" w:hanging="567"/>
        <w:rPr>
          <w:rFonts w:ascii="宋体" w:hAnsi="宋体" w:cs="宋体"/>
          <w:spacing w:val="4"/>
        </w:rPr>
      </w:pPr>
      <w:r w:rsidRPr="005D6E63">
        <w:rPr>
          <w:rFonts w:ascii="宋体" w:hAnsi="宋体" w:cs="宋体" w:hint="eastAsia"/>
          <w:spacing w:val="4"/>
        </w:rPr>
        <w:t>附表B投标（商务）报价表</w:t>
      </w:r>
    </w:p>
    <w:p w:rsidR="00B21108" w:rsidRPr="005D6E63" w:rsidRDefault="00B21108" w:rsidP="00B21108">
      <w:pPr>
        <w:numPr>
          <w:ilvl w:val="0"/>
          <w:numId w:val="9"/>
        </w:numPr>
        <w:tabs>
          <w:tab w:val="clear" w:pos="1098"/>
          <w:tab w:val="left" w:pos="426"/>
        </w:tabs>
        <w:overflowPunct w:val="0"/>
        <w:ind w:left="567" w:hanging="567"/>
        <w:rPr>
          <w:rFonts w:ascii="宋体" w:hAnsi="宋体" w:cs="宋体"/>
          <w:spacing w:val="4"/>
        </w:rPr>
      </w:pPr>
      <w:r w:rsidRPr="005D6E63">
        <w:rPr>
          <w:rFonts w:ascii="宋体" w:hAnsi="宋体" w:cs="宋体" w:hint="eastAsia"/>
          <w:spacing w:val="4"/>
        </w:rPr>
        <w:t xml:space="preserve">附表C差异表 </w:t>
      </w:r>
    </w:p>
    <w:p w:rsidR="00B21108" w:rsidRPr="005D6E63" w:rsidRDefault="00B21108" w:rsidP="00B21108">
      <w:pPr>
        <w:numPr>
          <w:ilvl w:val="0"/>
          <w:numId w:val="9"/>
        </w:numPr>
        <w:tabs>
          <w:tab w:val="clear" w:pos="1098"/>
          <w:tab w:val="left" w:pos="426"/>
        </w:tabs>
        <w:overflowPunct w:val="0"/>
        <w:ind w:left="567" w:hanging="567"/>
        <w:rPr>
          <w:rFonts w:ascii="宋体" w:hAnsi="宋体" w:cs="宋体"/>
          <w:bCs/>
          <w:spacing w:val="4"/>
          <w:szCs w:val="21"/>
        </w:rPr>
      </w:pPr>
      <w:r w:rsidRPr="005D6E63">
        <w:rPr>
          <w:rFonts w:ascii="宋体" w:hAnsi="宋体" w:cs="宋体" w:hint="eastAsia"/>
          <w:bCs/>
          <w:szCs w:val="21"/>
        </w:rPr>
        <w:t>投标书格式</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投标人所作的一切有效补充、修改文件，均被视为投标文件不可分割的部分。</w:t>
      </w:r>
    </w:p>
    <w:p w:rsidR="00B21108" w:rsidRPr="005D6E63" w:rsidRDefault="00B21108" w:rsidP="00B21108">
      <w:pPr>
        <w:numPr>
          <w:ilvl w:val="2"/>
          <w:numId w:val="6"/>
        </w:numPr>
        <w:tabs>
          <w:tab w:val="clear" w:pos="780"/>
        </w:tabs>
        <w:overflowPunct w:val="0"/>
        <w:ind w:left="567" w:hanging="567"/>
        <w:rPr>
          <w:rFonts w:ascii="宋体" w:hAnsi="宋体" w:cs="宋体"/>
          <w:spacing w:val="4"/>
        </w:rPr>
      </w:pPr>
      <w:r w:rsidRPr="005D6E63">
        <w:rPr>
          <w:rFonts w:ascii="宋体" w:hAnsi="宋体" w:cs="宋体" w:hint="eastAsia"/>
          <w:spacing w:val="4"/>
        </w:rPr>
        <w:t xml:space="preserve"> 投标文件的编制</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一般要求</w:t>
      </w:r>
    </w:p>
    <w:p w:rsidR="00B21108" w:rsidRPr="005D6E63" w:rsidRDefault="00B21108" w:rsidP="00B21108">
      <w:pPr>
        <w:overflowPunct w:val="0"/>
        <w:ind w:firstLine="378"/>
        <w:rPr>
          <w:rFonts w:ascii="宋体" w:hAnsi="宋体" w:cs="宋体"/>
          <w:spacing w:val="4"/>
        </w:rPr>
      </w:pPr>
      <w:r w:rsidRPr="005D6E63">
        <w:rPr>
          <w:rFonts w:ascii="宋体" w:hAnsi="宋体" w:cs="宋体" w:hint="eastAsia"/>
          <w:spacing w:val="4"/>
        </w:rPr>
        <w:t>列出投标文件的详细清单；投标方应严格按照招标文件要求编制投标文件，投标文件对招标文件未提出异议的条款，均被视为接受和同意。投标文件与招标文件有差异之处，无论多么微小，均应在“差异表”中汇总说明，顺序和编号应与招标文件一致，并可以增加说明或描述性文字。</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投标文件的语言</w:t>
      </w:r>
    </w:p>
    <w:p w:rsidR="00B21108" w:rsidRPr="005D6E63" w:rsidRDefault="00B21108" w:rsidP="00B21108">
      <w:pPr>
        <w:pStyle w:val="2"/>
        <w:ind w:firstLineChars="173" w:firstLine="377"/>
        <w:rPr>
          <w:rFonts w:cs="宋体"/>
        </w:rPr>
      </w:pPr>
      <w:r w:rsidRPr="005D6E63">
        <w:rPr>
          <w:rFonts w:cs="宋体" w:hint="eastAsia"/>
        </w:rPr>
        <w:t>投标文件须用中文编写，若其中有其它语言的书面材料，则应附有中文译文；内容确认以中文译文为准。</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投标文件的单位制及货币</w:t>
      </w:r>
    </w:p>
    <w:p w:rsidR="00B21108" w:rsidRPr="005D6E63" w:rsidRDefault="00B21108" w:rsidP="00B21108">
      <w:pPr>
        <w:overflowPunct w:val="0"/>
        <w:rPr>
          <w:rFonts w:ascii="宋体" w:hAnsi="宋体" w:cs="宋体"/>
          <w:spacing w:val="4"/>
        </w:rPr>
      </w:pPr>
      <w:r w:rsidRPr="005D6E63">
        <w:rPr>
          <w:rFonts w:ascii="宋体" w:hAnsi="宋体" w:cs="宋体" w:hint="eastAsia"/>
          <w:spacing w:val="4"/>
        </w:rPr>
        <w:t xml:space="preserve">   度量衡采用国家法定单位制(即国际单位制)；使用货币种类为人民币。如投标方在本次商务标书中采用外币报价，外币报价请明确外币种类。</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投标文件的份数和签署</w:t>
      </w:r>
    </w:p>
    <w:p w:rsidR="00B21108" w:rsidRPr="005D6E63" w:rsidRDefault="00B21108" w:rsidP="00B21108">
      <w:pPr>
        <w:pStyle w:val="a6"/>
        <w:numPr>
          <w:ilvl w:val="0"/>
          <w:numId w:val="10"/>
        </w:numPr>
        <w:overflowPunct w:val="0"/>
        <w:ind w:left="284" w:firstLineChars="0" w:hanging="284"/>
        <w:rPr>
          <w:b/>
        </w:rPr>
      </w:pPr>
      <w:r w:rsidRPr="005D6E63">
        <w:rPr>
          <w:rFonts w:hint="eastAsia"/>
          <w:b/>
        </w:rPr>
        <w:t>投标文件分为商务标书和技术标书，投标资格文件作为技术标书的内容之一，商务标书和技术标书各一式三份</w:t>
      </w:r>
      <w:r w:rsidRPr="005D6E63">
        <w:rPr>
          <w:rFonts w:hint="eastAsia"/>
          <w:b/>
        </w:rPr>
        <w:t>(</w:t>
      </w:r>
      <w:r w:rsidRPr="005D6E63">
        <w:rPr>
          <w:rFonts w:hint="eastAsia"/>
          <w:b/>
        </w:rPr>
        <w:t>一正二副</w:t>
      </w:r>
      <w:r w:rsidRPr="005D6E63">
        <w:rPr>
          <w:rFonts w:hint="eastAsia"/>
          <w:b/>
        </w:rPr>
        <w:t>)</w:t>
      </w:r>
      <w:r w:rsidRPr="005D6E63">
        <w:rPr>
          <w:rFonts w:hint="eastAsia"/>
          <w:b/>
        </w:rPr>
        <w:t>。注；技术标书内设备详细参数，按设备技术参数要</w:t>
      </w:r>
      <w:r w:rsidRPr="005D6E63">
        <w:rPr>
          <w:rFonts w:hint="eastAsia"/>
          <w:b/>
        </w:rPr>
        <w:lastRenderedPageBreak/>
        <w:t>求如实填写，不得注明价格。</w:t>
      </w:r>
    </w:p>
    <w:p w:rsidR="00B21108" w:rsidRPr="005D6E63" w:rsidRDefault="00B21108" w:rsidP="00B21108">
      <w:pPr>
        <w:pStyle w:val="a6"/>
        <w:numPr>
          <w:ilvl w:val="0"/>
          <w:numId w:val="10"/>
        </w:numPr>
        <w:ind w:left="284" w:firstLineChars="0" w:hanging="284"/>
        <w:rPr>
          <w:b/>
        </w:rPr>
      </w:pPr>
      <w:r w:rsidRPr="005D6E63">
        <w:rPr>
          <w:rFonts w:hint="eastAsia"/>
          <w:b/>
        </w:rPr>
        <w:t>投标文件正本的每一页均应由投标人授权代表签字。投标（商务）报价表均由投标人授权代表签名并加盖公章。</w:t>
      </w:r>
    </w:p>
    <w:p w:rsidR="00B21108" w:rsidRPr="005D6E63" w:rsidRDefault="00B21108" w:rsidP="00B21108">
      <w:pPr>
        <w:numPr>
          <w:ilvl w:val="3"/>
          <w:numId w:val="6"/>
        </w:numPr>
        <w:tabs>
          <w:tab w:val="clear" w:pos="1080"/>
        </w:tabs>
        <w:overflowPunct w:val="0"/>
        <w:rPr>
          <w:rFonts w:ascii="宋体" w:hAnsi="宋体" w:cs="宋体"/>
          <w:spacing w:val="4"/>
        </w:rPr>
      </w:pPr>
      <w:r w:rsidRPr="005D6E63">
        <w:rPr>
          <w:rFonts w:ascii="宋体" w:hAnsi="宋体" w:cs="宋体" w:hint="eastAsia"/>
          <w:spacing w:val="4"/>
        </w:rPr>
        <w:t>投标（商务）报价</w:t>
      </w:r>
    </w:p>
    <w:p w:rsidR="00B21108" w:rsidRPr="005D6E63" w:rsidRDefault="00B21108" w:rsidP="00B21108">
      <w:pPr>
        <w:numPr>
          <w:ilvl w:val="0"/>
          <w:numId w:val="11"/>
        </w:numPr>
        <w:overflowPunct w:val="0"/>
        <w:ind w:left="284" w:hanging="284"/>
        <w:rPr>
          <w:rFonts w:ascii="宋体" w:hAnsi="宋体" w:cs="宋体"/>
          <w:spacing w:val="4"/>
        </w:rPr>
      </w:pPr>
      <w:r w:rsidRPr="005D6E63">
        <w:rPr>
          <w:rFonts w:ascii="宋体" w:hAnsi="宋体" w:cs="宋体" w:hint="eastAsia"/>
          <w:spacing w:val="4"/>
        </w:rPr>
        <w:t>投标人应认真填写投标（商务）报价表。</w:t>
      </w:r>
    </w:p>
    <w:p w:rsidR="00B21108" w:rsidRPr="005D6E63" w:rsidRDefault="00B21108" w:rsidP="00B21108">
      <w:pPr>
        <w:numPr>
          <w:ilvl w:val="0"/>
          <w:numId w:val="11"/>
        </w:numPr>
        <w:overflowPunct w:val="0"/>
        <w:ind w:left="284" w:hanging="284"/>
        <w:rPr>
          <w:rFonts w:ascii="宋体" w:hAnsi="宋体" w:cs="宋体"/>
          <w:spacing w:val="4"/>
        </w:rPr>
      </w:pPr>
      <w:r w:rsidRPr="005D6E63">
        <w:rPr>
          <w:rFonts w:ascii="宋体" w:hAnsi="宋体" w:cs="宋体" w:hint="eastAsia"/>
          <w:spacing w:val="4"/>
        </w:rPr>
        <w:t>若单价和总价有差异，则以单价为准，并对总价进行修正；若数字和文字表示的金额之间有差异，是以文字金额为准，并对数字作相应的修正，</w:t>
      </w:r>
      <w:r w:rsidRPr="005D6E63">
        <w:rPr>
          <w:rFonts w:ascii="宋体" w:hAnsi="宋体" w:cs="宋体" w:hint="eastAsia"/>
          <w:b/>
          <w:spacing w:val="4"/>
        </w:rPr>
        <w:t>且</w:t>
      </w:r>
      <w:r w:rsidRPr="005D6E63">
        <w:rPr>
          <w:rFonts w:ascii="宋体" w:hAnsi="宋体" w:cs="宋体" w:hint="eastAsia"/>
          <w:b/>
          <w:spacing w:val="4"/>
          <w:u w:val="single"/>
        </w:rPr>
        <w:t>必须注明税率</w:t>
      </w:r>
      <w:r w:rsidRPr="005D6E63">
        <w:rPr>
          <w:rFonts w:ascii="宋体" w:hAnsi="宋体" w:cs="宋体" w:hint="eastAsia"/>
          <w:spacing w:val="4"/>
        </w:rPr>
        <w:t>，外币报价如有可能请注明中国进口关税税率。</w:t>
      </w:r>
    </w:p>
    <w:p w:rsidR="00B21108" w:rsidRPr="005D6E63" w:rsidRDefault="00B21108" w:rsidP="00B21108">
      <w:pPr>
        <w:numPr>
          <w:ilvl w:val="0"/>
          <w:numId w:val="11"/>
        </w:numPr>
        <w:overflowPunct w:val="0"/>
        <w:ind w:left="284" w:hanging="284"/>
        <w:rPr>
          <w:rFonts w:ascii="宋体" w:hAnsi="宋体" w:cs="宋体"/>
          <w:spacing w:val="4"/>
        </w:rPr>
      </w:pPr>
      <w:r w:rsidRPr="005D6E63">
        <w:rPr>
          <w:rFonts w:ascii="宋体" w:hAnsi="宋体" w:cs="宋体" w:hint="eastAsia"/>
          <w:spacing w:val="4"/>
        </w:rPr>
        <w:t>投标报价应注明有效期，有效期应与投标有效期相一致。</w:t>
      </w:r>
    </w:p>
    <w:p w:rsidR="00B21108" w:rsidRPr="005D6E63" w:rsidRDefault="00B21108" w:rsidP="00B21108">
      <w:pPr>
        <w:numPr>
          <w:ilvl w:val="0"/>
          <w:numId w:val="11"/>
        </w:numPr>
        <w:overflowPunct w:val="0"/>
        <w:ind w:left="284" w:hanging="284"/>
        <w:rPr>
          <w:rFonts w:ascii="宋体" w:hAnsi="宋体" w:cs="宋体"/>
          <w:b/>
          <w:spacing w:val="4"/>
          <w:u w:val="single"/>
        </w:rPr>
      </w:pPr>
      <w:r w:rsidRPr="005D6E63">
        <w:rPr>
          <w:rFonts w:ascii="宋体" w:hAnsi="宋体" w:cs="宋体" w:hint="eastAsia"/>
          <w:spacing w:val="4"/>
        </w:rPr>
        <w:t>分项列出下列价目：主机、附件、所有辅助设施、随机工装、备件价格、设计费、调试费、资料费、运杂费、培训费及验收费用等。</w:t>
      </w:r>
      <w:r w:rsidRPr="005D6E63">
        <w:rPr>
          <w:rFonts w:ascii="宋体" w:hAnsi="宋体" w:cs="宋体" w:hint="eastAsia"/>
          <w:b/>
          <w:spacing w:val="4"/>
          <w:u w:val="single"/>
        </w:rPr>
        <w:t>注：技术标书中主机、附件、所有辅助设施、随机工装、备件等一律不得注明其价格。</w:t>
      </w:r>
    </w:p>
    <w:p w:rsidR="00B21108" w:rsidRPr="005D6E63" w:rsidRDefault="00B21108" w:rsidP="00B21108">
      <w:pPr>
        <w:numPr>
          <w:ilvl w:val="0"/>
          <w:numId w:val="11"/>
        </w:numPr>
        <w:overflowPunct w:val="0"/>
        <w:ind w:left="284" w:hanging="284"/>
        <w:rPr>
          <w:rFonts w:ascii="宋体" w:hAnsi="宋体" w:cs="宋体"/>
          <w:spacing w:val="4"/>
        </w:rPr>
      </w:pPr>
      <w:r w:rsidRPr="005D6E63">
        <w:rPr>
          <w:rFonts w:ascii="宋体" w:hAnsi="宋体" w:cs="宋体" w:hint="eastAsia"/>
          <w:spacing w:val="4"/>
        </w:rPr>
        <w:t>报价单应明确写上：一切费用都包括在内的价格条款。</w:t>
      </w:r>
    </w:p>
    <w:p w:rsidR="00B21108" w:rsidRPr="005D6E63" w:rsidRDefault="00B21108" w:rsidP="00B21108">
      <w:pPr>
        <w:widowControl/>
        <w:numPr>
          <w:ilvl w:val="0"/>
          <w:numId w:val="11"/>
        </w:numPr>
        <w:overflowPunct w:val="0"/>
        <w:ind w:left="284" w:hanging="284"/>
        <w:jc w:val="left"/>
        <w:rPr>
          <w:rFonts w:ascii="宋体" w:hAnsi="宋体" w:cs="宋体"/>
          <w:b/>
          <w:spacing w:val="4"/>
        </w:rPr>
      </w:pPr>
      <w:r w:rsidRPr="005D6E63">
        <w:rPr>
          <w:rFonts w:ascii="宋体" w:hAnsi="宋体" w:cs="宋体" w:hint="eastAsia"/>
          <w:spacing w:val="4"/>
        </w:rPr>
        <w:t>提供售后服务收费标准。</w:t>
      </w:r>
    </w:p>
    <w:p w:rsidR="00B21108" w:rsidRPr="005D6E63" w:rsidRDefault="00B21108" w:rsidP="00B21108">
      <w:pPr>
        <w:numPr>
          <w:ilvl w:val="1"/>
          <w:numId w:val="6"/>
        </w:numPr>
        <w:tabs>
          <w:tab w:val="clear" w:pos="780"/>
        </w:tabs>
        <w:overflowPunct w:val="0"/>
        <w:rPr>
          <w:rFonts w:ascii="宋体" w:hAnsi="宋体" w:cs="宋体"/>
          <w:color w:val="000000"/>
          <w:spacing w:val="4"/>
        </w:rPr>
      </w:pPr>
      <w:r w:rsidRPr="005D6E63">
        <w:rPr>
          <w:rFonts w:ascii="宋体" w:hAnsi="宋体" w:cs="宋体" w:hint="eastAsia"/>
          <w:color w:val="000000"/>
          <w:spacing w:val="4"/>
        </w:rPr>
        <w:t>标前会</w:t>
      </w:r>
    </w:p>
    <w:p w:rsidR="00B21108" w:rsidRPr="005D6E63" w:rsidRDefault="00B21108" w:rsidP="00B21108">
      <w:pPr>
        <w:overflowPunct w:val="0"/>
        <w:ind w:firstLine="450"/>
        <w:rPr>
          <w:rFonts w:ascii="宋体" w:hAnsi="宋体" w:cs="宋体"/>
          <w:color w:val="000000"/>
          <w:spacing w:val="4"/>
        </w:rPr>
      </w:pPr>
      <w:r w:rsidRPr="005D6E63">
        <w:rPr>
          <w:rFonts w:ascii="宋体" w:hAnsi="宋体" w:cs="宋体" w:hint="eastAsia"/>
          <w:color w:val="000000"/>
          <w:spacing w:val="4"/>
        </w:rPr>
        <w:t>如各投标人提出的问题较多，则可召开标前会，一般在投标截止日期5天前完成。投标人需解释和澄清的问题应在招标文件发出后3天之内提出。</w:t>
      </w:r>
    </w:p>
    <w:p w:rsidR="00B21108" w:rsidRPr="005D6E63" w:rsidRDefault="00B21108" w:rsidP="00B21108">
      <w:pPr>
        <w:numPr>
          <w:ilvl w:val="1"/>
          <w:numId w:val="6"/>
        </w:numPr>
        <w:tabs>
          <w:tab w:val="clear" w:pos="780"/>
        </w:tabs>
        <w:overflowPunct w:val="0"/>
        <w:rPr>
          <w:rFonts w:ascii="宋体" w:hAnsi="宋体" w:cs="宋体"/>
          <w:spacing w:val="4"/>
        </w:rPr>
      </w:pPr>
      <w:r w:rsidRPr="005D6E63">
        <w:rPr>
          <w:rFonts w:ascii="宋体" w:hAnsi="宋体" w:cs="宋体" w:hint="eastAsia"/>
          <w:spacing w:val="4"/>
        </w:rPr>
        <w:t>投标保证金</w:t>
      </w:r>
    </w:p>
    <w:p w:rsidR="00B21108" w:rsidRPr="005D6E63" w:rsidRDefault="00B21108" w:rsidP="00B21108">
      <w:pPr>
        <w:numPr>
          <w:ilvl w:val="2"/>
          <w:numId w:val="6"/>
        </w:numPr>
        <w:tabs>
          <w:tab w:val="clear" w:pos="780"/>
        </w:tabs>
        <w:overflowPunct w:val="0"/>
        <w:ind w:left="425" w:hangingChars="194" w:hanging="425"/>
        <w:rPr>
          <w:rFonts w:ascii="宋体" w:hAnsi="宋体" w:cs="宋体"/>
          <w:spacing w:val="4"/>
          <w:u w:val="single"/>
        </w:rPr>
      </w:pPr>
      <w:r w:rsidRPr="005D6E63">
        <w:rPr>
          <w:rFonts w:ascii="宋体" w:hAnsi="宋体" w:cs="宋体" w:hint="eastAsia"/>
          <w:b/>
          <w:spacing w:val="4"/>
        </w:rPr>
        <w:t>本次投标需要投标方在投标截止日期之前向招标方缴纳投标保证金</w:t>
      </w:r>
      <w:r w:rsidRPr="005D6E63">
        <w:rPr>
          <w:rFonts w:ascii="宋体" w:hAnsi="宋体" w:cs="宋体" w:hint="eastAsia"/>
          <w:b/>
          <w:bCs/>
          <w:spacing w:val="4"/>
          <w:u w:val="single"/>
        </w:rPr>
        <w:t>10</w:t>
      </w:r>
      <w:r w:rsidRPr="005D6E63">
        <w:rPr>
          <w:rFonts w:ascii="宋体" w:hAnsi="宋体" w:cs="宋体"/>
          <w:b/>
          <w:bCs/>
          <w:spacing w:val="4"/>
          <w:u w:val="single"/>
        </w:rPr>
        <w:t>000</w:t>
      </w:r>
      <w:r w:rsidRPr="005D6E63">
        <w:rPr>
          <w:rFonts w:ascii="宋体" w:hAnsi="宋体" w:cs="宋体" w:hint="eastAsia"/>
          <w:b/>
          <w:bCs/>
          <w:spacing w:val="4"/>
        </w:rPr>
        <w:t>元整</w:t>
      </w:r>
      <w:r w:rsidRPr="005D6E63">
        <w:rPr>
          <w:rFonts w:ascii="宋体" w:hAnsi="宋体" w:cs="宋体" w:hint="eastAsia"/>
          <w:b/>
          <w:spacing w:val="4"/>
        </w:rPr>
        <w:t>，招标方名称：</w:t>
      </w:r>
      <w:r w:rsidRPr="005D6E63">
        <w:rPr>
          <w:rFonts w:ascii="宋体" w:hAnsi="宋体" w:cs="宋体" w:hint="eastAsia"/>
          <w:b/>
          <w:spacing w:val="4"/>
          <w:u w:val="single"/>
        </w:rPr>
        <w:t>加西贝拉压缩机有限公司</w:t>
      </w:r>
      <w:r w:rsidRPr="005D6E63">
        <w:rPr>
          <w:rFonts w:ascii="宋体" w:hAnsi="宋体" w:cs="宋体" w:hint="eastAsia"/>
          <w:b/>
          <w:spacing w:val="4"/>
        </w:rPr>
        <w:t>，账户：</w:t>
      </w:r>
      <w:r w:rsidRPr="005D6E63">
        <w:rPr>
          <w:rFonts w:ascii="宋体" w:hAnsi="宋体" w:cs="宋体" w:hint="eastAsia"/>
          <w:b/>
          <w:spacing w:val="4"/>
          <w:u w:val="single"/>
        </w:rPr>
        <w:t>中国建设银行嘉兴分行营业部</w:t>
      </w:r>
      <w:r w:rsidRPr="005D6E63">
        <w:rPr>
          <w:rFonts w:ascii="宋体" w:hAnsi="宋体" w:cs="宋体" w:hint="eastAsia"/>
          <w:b/>
          <w:spacing w:val="4"/>
        </w:rPr>
        <w:t>，账号：</w:t>
      </w:r>
      <w:r w:rsidRPr="005D6E63">
        <w:rPr>
          <w:rFonts w:ascii="宋体" w:hAnsi="宋体" w:cs="宋体" w:hint="eastAsia"/>
          <w:b/>
          <w:spacing w:val="4"/>
          <w:u w:val="single"/>
        </w:rPr>
        <w:t>33001638047059112233</w:t>
      </w:r>
      <w:r w:rsidRPr="005D6E63">
        <w:rPr>
          <w:rFonts w:ascii="宋体" w:hAnsi="宋体" w:cs="宋体" w:hint="eastAsia"/>
          <w:b/>
          <w:spacing w:val="4"/>
        </w:rPr>
        <w:t>。缴款成功后，将银行凭证复印件装订到投标文件中。支付时请注明：</w:t>
      </w:r>
      <w:bookmarkStart w:id="0" w:name="OLE_LINK7"/>
      <w:r w:rsidRPr="005D6E63">
        <w:rPr>
          <w:rFonts w:ascii="宋体" w:hAnsi="宋体" w:cs="宋体" w:hint="eastAsia"/>
          <w:b/>
          <w:bCs/>
          <w:szCs w:val="21"/>
          <w:u w:val="single"/>
        </w:rPr>
        <w:t>动力柜、配电箱</w:t>
      </w:r>
      <w:r w:rsidRPr="005D6E63">
        <w:rPr>
          <w:rFonts w:ascii="宋体" w:hAnsi="宋体" w:cs="宋体" w:hint="eastAsia"/>
          <w:b/>
          <w:spacing w:val="4"/>
          <w:u w:val="single"/>
        </w:rPr>
        <w:t>采购项目投标保证金</w:t>
      </w:r>
      <w:r w:rsidRPr="005D6E63">
        <w:rPr>
          <w:rFonts w:ascii="宋体" w:hAnsi="宋体" w:cs="宋体" w:hint="eastAsia"/>
          <w:b/>
          <w:bCs/>
          <w:spacing w:val="4"/>
          <w:u w:val="single"/>
        </w:rPr>
        <w:t>10</w:t>
      </w:r>
      <w:r w:rsidRPr="005D6E63">
        <w:rPr>
          <w:rFonts w:ascii="宋体" w:hAnsi="宋体" w:cs="宋体"/>
          <w:b/>
          <w:bCs/>
          <w:spacing w:val="4"/>
          <w:u w:val="single"/>
        </w:rPr>
        <w:t>000</w:t>
      </w:r>
      <w:r w:rsidRPr="005D6E63">
        <w:rPr>
          <w:rFonts w:ascii="宋体" w:hAnsi="宋体" w:cs="宋体" w:hint="eastAsia"/>
          <w:b/>
          <w:bCs/>
          <w:spacing w:val="4"/>
          <w:u w:val="single"/>
        </w:rPr>
        <w:t>元整</w:t>
      </w:r>
      <w:bookmarkEnd w:id="0"/>
      <w:r w:rsidRPr="005D6E63">
        <w:rPr>
          <w:rFonts w:ascii="宋体" w:hAnsi="宋体" w:cs="宋体" w:hint="eastAsia"/>
          <w:b/>
          <w:spacing w:val="4"/>
          <w:u w:val="single"/>
        </w:rPr>
        <w:t>。</w:t>
      </w:r>
    </w:p>
    <w:p w:rsidR="00B21108" w:rsidRPr="005D6E63" w:rsidRDefault="00B21108" w:rsidP="00B21108">
      <w:pPr>
        <w:numPr>
          <w:ilvl w:val="2"/>
          <w:numId w:val="6"/>
        </w:numPr>
        <w:tabs>
          <w:tab w:val="clear" w:pos="780"/>
        </w:tabs>
        <w:overflowPunct w:val="0"/>
        <w:ind w:left="423" w:hangingChars="194" w:hanging="423"/>
        <w:rPr>
          <w:rFonts w:ascii="宋体" w:hAnsi="宋体" w:cs="宋体"/>
          <w:spacing w:val="4"/>
        </w:rPr>
      </w:pPr>
      <w:r w:rsidRPr="005D6E63">
        <w:rPr>
          <w:rFonts w:ascii="宋体" w:hAnsi="宋体" w:hint="eastAsia"/>
          <w:spacing w:val="4"/>
        </w:rPr>
        <w:t>投标保证金将于开标后一个月内退还未中标人，同时中标人的10000元投标保证金将转为该项目</w:t>
      </w:r>
      <w:bookmarkStart w:id="1" w:name="OLE_LINK22"/>
      <w:r w:rsidRPr="005D6E63">
        <w:rPr>
          <w:rFonts w:ascii="宋体" w:hAnsi="宋体" w:hint="eastAsia"/>
          <w:spacing w:val="4"/>
        </w:rPr>
        <w:t>保证金</w:t>
      </w:r>
      <w:bookmarkEnd w:id="1"/>
      <w:r w:rsidRPr="005D6E63">
        <w:rPr>
          <w:rFonts w:ascii="宋体" w:hAnsi="宋体" w:hint="eastAsia"/>
          <w:spacing w:val="4"/>
        </w:rPr>
        <w:t>并于项目结束验收后退回。（如施工中岀现野蛮施工、违反招标方厂规（安全）、未按合同完工等情况，招标人有权酌情扣除相应保证金）。</w:t>
      </w:r>
    </w:p>
    <w:p w:rsidR="00B21108" w:rsidRPr="005D6E63" w:rsidRDefault="00B21108" w:rsidP="00B21108">
      <w:pPr>
        <w:numPr>
          <w:ilvl w:val="2"/>
          <w:numId w:val="6"/>
        </w:numPr>
        <w:tabs>
          <w:tab w:val="clear" w:pos="780"/>
        </w:tabs>
        <w:overflowPunct w:val="0"/>
        <w:ind w:left="423" w:hangingChars="194" w:hanging="423"/>
        <w:rPr>
          <w:rFonts w:ascii="宋体" w:hAnsi="宋体" w:cs="宋体"/>
          <w:spacing w:val="4"/>
        </w:rPr>
      </w:pPr>
      <w:r w:rsidRPr="005D6E63">
        <w:rPr>
          <w:rFonts w:ascii="宋体" w:hAnsi="宋体" w:cs="宋体" w:hint="eastAsia"/>
          <w:spacing w:val="4"/>
        </w:rPr>
        <w:t>如受邀单位未向招标方缴纳投标保证金，则无投标资格。</w:t>
      </w:r>
    </w:p>
    <w:p w:rsidR="00B21108" w:rsidRPr="005D6E63" w:rsidRDefault="00B21108" w:rsidP="00B21108">
      <w:pPr>
        <w:numPr>
          <w:ilvl w:val="2"/>
          <w:numId w:val="6"/>
        </w:numPr>
        <w:tabs>
          <w:tab w:val="clear" w:pos="780"/>
        </w:tabs>
        <w:overflowPunct w:val="0"/>
        <w:ind w:left="423" w:hangingChars="194" w:hanging="423"/>
        <w:rPr>
          <w:rFonts w:ascii="宋体" w:hAnsi="宋体" w:cs="宋体"/>
          <w:spacing w:val="4"/>
        </w:rPr>
      </w:pPr>
      <w:r w:rsidRPr="005D6E63">
        <w:rPr>
          <w:rFonts w:ascii="宋体" w:hAnsi="宋体" w:cs="宋体" w:hint="eastAsia"/>
          <w:spacing w:val="4"/>
        </w:rPr>
        <w:t>招标方有权认定投标方是否存在扰乱本项目招投标行为，一旦认定且投标方存在扰乱本项目招投标行为，则招标方有权没收保证金。</w:t>
      </w:r>
    </w:p>
    <w:p w:rsidR="00B21108" w:rsidRPr="005D6E63" w:rsidRDefault="00B21108" w:rsidP="00B21108">
      <w:pPr>
        <w:numPr>
          <w:ilvl w:val="1"/>
          <w:numId w:val="6"/>
        </w:numPr>
        <w:overflowPunct w:val="0"/>
        <w:rPr>
          <w:rFonts w:ascii="宋体" w:hAnsi="宋体"/>
          <w:b/>
          <w:spacing w:val="4"/>
        </w:rPr>
      </w:pPr>
      <w:r w:rsidRPr="005D6E63">
        <w:rPr>
          <w:rFonts w:ascii="宋体" w:hAnsi="宋体" w:hint="eastAsia"/>
          <w:b/>
          <w:spacing w:val="4"/>
        </w:rPr>
        <w:t>投标文件的递交</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投标文件的密封与标记</w:t>
      </w:r>
    </w:p>
    <w:p w:rsidR="00B21108" w:rsidRPr="005D6E63" w:rsidRDefault="00B21108" w:rsidP="00B21108">
      <w:pPr>
        <w:overflowPunct w:val="0"/>
        <w:ind w:firstLineChars="173" w:firstLine="377"/>
        <w:rPr>
          <w:rFonts w:ascii="宋体" w:hAnsi="宋体" w:cs="宋体"/>
          <w:spacing w:val="4"/>
          <w:u w:val="single"/>
        </w:rPr>
      </w:pPr>
      <w:r w:rsidRPr="005D6E63">
        <w:rPr>
          <w:rFonts w:ascii="宋体" w:hAnsi="宋体" w:cs="宋体" w:hint="eastAsia"/>
          <w:spacing w:val="4"/>
          <w:u w:val="single"/>
        </w:rPr>
        <w:t>投标文件应用信封密封。商务标书和技术标书分别密封，信封上注明项目名称、商务标书</w:t>
      </w:r>
      <w:r w:rsidRPr="005D6E63">
        <w:rPr>
          <w:rFonts w:ascii="宋体" w:hAnsi="宋体" w:cs="宋体"/>
          <w:spacing w:val="4"/>
          <w:u w:val="single"/>
        </w:rPr>
        <w:t>/</w:t>
      </w:r>
      <w:r w:rsidRPr="005D6E63">
        <w:rPr>
          <w:rFonts w:ascii="宋体" w:hAnsi="宋体" w:cs="宋体" w:hint="eastAsia"/>
          <w:spacing w:val="4"/>
          <w:u w:val="single"/>
        </w:rPr>
        <w:t>技术标书、投标人名址、"几正几副"字样及"不准提前启封"字样。信封上应加盖投标人公章。</w:t>
      </w:r>
    </w:p>
    <w:p w:rsidR="00B21108" w:rsidRPr="005D6E63" w:rsidRDefault="00B21108" w:rsidP="00B21108">
      <w:pPr>
        <w:numPr>
          <w:ilvl w:val="2"/>
          <w:numId w:val="6"/>
        </w:numPr>
        <w:tabs>
          <w:tab w:val="clear" w:pos="780"/>
        </w:tabs>
        <w:overflowPunct w:val="0"/>
        <w:ind w:left="567" w:hanging="567"/>
        <w:rPr>
          <w:rFonts w:ascii="宋体" w:hAnsi="宋体" w:cs="宋体"/>
          <w:spacing w:val="4"/>
        </w:rPr>
      </w:pPr>
      <w:r w:rsidRPr="005D6E63">
        <w:rPr>
          <w:rFonts w:ascii="宋体" w:hAnsi="宋体" w:cs="宋体" w:hint="eastAsia"/>
          <w:spacing w:val="4"/>
        </w:rPr>
        <w:t>投标截止日期</w:t>
      </w:r>
    </w:p>
    <w:p w:rsidR="00B21108" w:rsidRPr="005D6E63" w:rsidRDefault="00B21108" w:rsidP="00B21108">
      <w:pPr>
        <w:overflowPunct w:val="0"/>
        <w:rPr>
          <w:rFonts w:ascii="宋体" w:hAnsi="宋体" w:cs="宋体"/>
          <w:spacing w:val="4"/>
        </w:rPr>
      </w:pPr>
      <w:r w:rsidRPr="005D6E63">
        <w:rPr>
          <w:rFonts w:ascii="宋体" w:hAnsi="宋体" w:cs="宋体" w:hint="eastAsia"/>
          <w:spacing w:val="4"/>
        </w:rPr>
        <w:t xml:space="preserve">    投标文件应于投标截止日期</w:t>
      </w:r>
      <w:r w:rsidRPr="005D6E63">
        <w:rPr>
          <w:rFonts w:ascii="宋体" w:hAnsi="宋体" w:cs="宋体" w:hint="eastAsia"/>
          <w:b/>
          <w:bCs/>
          <w:spacing w:val="4"/>
          <w:u w:val="single"/>
        </w:rPr>
        <w:t>202</w:t>
      </w:r>
      <w:r w:rsidR="00F8471A">
        <w:rPr>
          <w:rFonts w:ascii="宋体" w:hAnsi="宋体" w:cs="宋体"/>
          <w:b/>
          <w:bCs/>
          <w:spacing w:val="4"/>
          <w:u w:val="single"/>
        </w:rPr>
        <w:t>2</w:t>
      </w:r>
      <w:bookmarkStart w:id="2" w:name="_GoBack"/>
      <w:bookmarkEnd w:id="2"/>
      <w:r w:rsidRPr="005D6E63">
        <w:rPr>
          <w:rFonts w:ascii="宋体" w:hAnsi="宋体" w:cs="宋体" w:hint="eastAsia"/>
          <w:b/>
          <w:bCs/>
          <w:spacing w:val="4"/>
          <w:u w:val="single"/>
        </w:rPr>
        <w:t>年08月</w:t>
      </w:r>
      <w:r>
        <w:rPr>
          <w:rFonts w:ascii="宋体" w:hAnsi="宋体" w:cs="宋体" w:hint="eastAsia"/>
          <w:b/>
          <w:bCs/>
          <w:spacing w:val="4"/>
          <w:u w:val="single"/>
        </w:rPr>
        <w:t>18</w:t>
      </w:r>
      <w:r w:rsidRPr="005D6E63">
        <w:rPr>
          <w:rFonts w:ascii="宋体" w:hAnsi="宋体" w:cs="宋体" w:hint="eastAsia"/>
          <w:b/>
          <w:bCs/>
          <w:spacing w:val="4"/>
          <w:u w:val="single"/>
        </w:rPr>
        <w:t>日上午 11：30（北京时间）</w:t>
      </w:r>
      <w:r w:rsidRPr="005D6E63">
        <w:rPr>
          <w:rFonts w:ascii="宋体" w:hAnsi="宋体" w:cs="宋体" w:hint="eastAsia"/>
          <w:spacing w:val="4"/>
        </w:rPr>
        <w:t>以前送达指定地点 。一切迟到的投标文件都将被拒绝。</w:t>
      </w:r>
    </w:p>
    <w:p w:rsidR="00B21108" w:rsidRPr="005D6E63" w:rsidRDefault="00B21108" w:rsidP="00B21108">
      <w:pPr>
        <w:numPr>
          <w:ilvl w:val="1"/>
          <w:numId w:val="6"/>
        </w:numPr>
        <w:tabs>
          <w:tab w:val="clear" w:pos="780"/>
        </w:tabs>
        <w:overflowPunct w:val="0"/>
        <w:rPr>
          <w:rFonts w:ascii="宋体" w:hAnsi="宋体" w:cs="宋体"/>
          <w:spacing w:val="4"/>
        </w:rPr>
      </w:pPr>
      <w:r w:rsidRPr="005D6E63">
        <w:rPr>
          <w:rFonts w:ascii="宋体" w:hAnsi="宋体" w:cs="宋体" w:hint="eastAsia"/>
          <w:spacing w:val="4"/>
        </w:rPr>
        <w:t>投标文件的补充、修改</w:t>
      </w:r>
    </w:p>
    <w:p w:rsidR="00B21108" w:rsidRPr="005D6E63" w:rsidRDefault="00B21108" w:rsidP="00B21108">
      <w:pPr>
        <w:overflowPunct w:val="0"/>
        <w:rPr>
          <w:rFonts w:ascii="宋体" w:hAnsi="宋体" w:cs="宋体"/>
          <w:color w:val="000000"/>
          <w:spacing w:val="4"/>
        </w:rPr>
      </w:pPr>
      <w:r w:rsidRPr="005D6E63">
        <w:rPr>
          <w:rFonts w:ascii="宋体" w:hAnsi="宋体" w:cs="宋体" w:hint="eastAsia"/>
          <w:color w:val="000000"/>
          <w:spacing w:val="4"/>
        </w:rPr>
        <w:t xml:space="preserve">    投标截止日期前，投标人可以以书面形式向招标人对已递交的投标文件提出补充或修改，相应部分以最后的补充和修改为准。该书面材料应密封，由投标人代表签字并加盖公章。</w:t>
      </w:r>
    </w:p>
    <w:p w:rsidR="00B21108" w:rsidRPr="005D6E63" w:rsidRDefault="00B21108" w:rsidP="00B21108">
      <w:pPr>
        <w:numPr>
          <w:ilvl w:val="1"/>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标有效期</w:t>
      </w:r>
    </w:p>
    <w:p w:rsidR="00B21108" w:rsidRPr="005D6E63" w:rsidRDefault="00B21108" w:rsidP="00B21108">
      <w:pPr>
        <w:overflowPunct w:val="0"/>
        <w:rPr>
          <w:rFonts w:ascii="宋体" w:hAnsi="宋体" w:cs="宋体"/>
          <w:color w:val="000000"/>
          <w:spacing w:val="4"/>
        </w:rPr>
      </w:pPr>
      <w:r w:rsidRPr="005D6E63">
        <w:rPr>
          <w:rFonts w:ascii="宋体" w:hAnsi="宋体" w:cs="宋体" w:hint="eastAsia"/>
          <w:color w:val="000000"/>
          <w:spacing w:val="4"/>
        </w:rPr>
        <w:t xml:space="preserve">    投标有效期为投标截止日期后90天。若遇特殊情况，招标人可于投标有效期之前要求投标人同意延长有效期，但延长期一般不超过3个月。投标人应以书面答复表示同意，此时投标人不能对投标文件进行任何修改；投标人若不同意延长投标有效期，则应以书</w:t>
      </w:r>
      <w:r w:rsidRPr="005D6E63">
        <w:rPr>
          <w:rFonts w:ascii="宋体" w:hAnsi="宋体" w:cs="宋体" w:hint="eastAsia"/>
          <w:color w:val="000000"/>
          <w:spacing w:val="4"/>
        </w:rPr>
        <w:lastRenderedPageBreak/>
        <w:t>面形式给予明确答复。</w:t>
      </w:r>
    </w:p>
    <w:p w:rsidR="00B21108" w:rsidRPr="005D6E63" w:rsidRDefault="00B21108" w:rsidP="00B21108">
      <w:pPr>
        <w:numPr>
          <w:ilvl w:val="1"/>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无效投标</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发生下列情况之一者，视为无效投标。</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投标文件未密封或投标文件未按规定加盖公章和签字。</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投标文件未按规定格式、内容填写或投标文件内容与招标文件有严重背离。</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在投标文件中有两个以上的报价，且未明确哪个报价有效。</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其它不符合招标文件要求的投标。</w:t>
      </w:r>
    </w:p>
    <w:p w:rsidR="00B21108" w:rsidRPr="005D6E63" w:rsidRDefault="00B21108" w:rsidP="00B21108">
      <w:pPr>
        <w:numPr>
          <w:ilvl w:val="1"/>
          <w:numId w:val="6"/>
        </w:numPr>
        <w:tabs>
          <w:tab w:val="clear" w:pos="780"/>
        </w:tabs>
        <w:overflowPunct w:val="0"/>
        <w:ind w:left="567" w:hanging="567"/>
        <w:rPr>
          <w:rFonts w:ascii="宋体" w:hAnsi="宋体" w:cs="宋体"/>
          <w:b/>
          <w:color w:val="000000"/>
          <w:spacing w:val="4"/>
        </w:rPr>
      </w:pPr>
      <w:r w:rsidRPr="005D6E63">
        <w:rPr>
          <w:rFonts w:ascii="宋体" w:hAnsi="宋体" w:cs="宋体" w:hint="eastAsia"/>
          <w:b/>
          <w:color w:val="000000"/>
          <w:spacing w:val="4"/>
        </w:rPr>
        <w:t>开标和评标</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开标在招标人规定的时间和地点进行。开标时，检查投标文件密封情况，确认无误后拆封；评标采用副本，正本备查，内容以正本为准。</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招标人将组织审查投标文件是否完整，是否有计算错误，文件是否恰当地签署。</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 xml:space="preserve">招标人将确定每一投标是否对招标文件的要求做出了实质性的响应而没有重大偏离。实质性响应的投标是指投标文件符合招标文件的所有条款、条件和规定且没有重大偏离或保留。 </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招标人判断投标文件的响应性仅基于投标文件本身而不依靠外部证据。</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为了有助于对投标文件进行审查、评估和比较，招标人有权向投标方质询，请投标人澄清其投标内容。评标期间，希望投标人按照招标人通知的时间、地点指派专人进行答疑和澄清。</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招标人将允许修改投标书中不构成重大偏离的微小的、非正规、不一致或不规则的地方。</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重要澄清的答复应是书面的。</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评标的依据为招标文件和投标文件，评标时还对投标人提供设备的技术性能、交货期限、售后服务、资信情况、对招标文件的响应情况、履约能力等进行综合分析考评。</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对所有投标人的投标评估，都采用相同的程序和标准。</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投标人在评标过程中，所进行的企图影响评标结果的不符合招标规定的活动，可能导致其被取消中标资格。</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最低报价不是被授予合同的保证。</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hint="eastAsia"/>
          <w:spacing w:val="4"/>
        </w:rPr>
        <w:t>评标小组将按评分规则评出1～2名作为预中标人，招标人将与预中标人就设备的供货范围、技术性能、交货期限、价格、售后服务等多方面进一步澄清。最后，合同将授予对招标人最为有利的投标人。</w:t>
      </w:r>
    </w:p>
    <w:p w:rsidR="00B21108" w:rsidRPr="005D6E63" w:rsidRDefault="00B21108" w:rsidP="00B21108">
      <w:pPr>
        <w:numPr>
          <w:ilvl w:val="1"/>
          <w:numId w:val="6"/>
        </w:numPr>
        <w:tabs>
          <w:tab w:val="clear" w:pos="780"/>
        </w:tabs>
        <w:overflowPunct w:val="0"/>
        <w:ind w:left="567" w:hanging="567"/>
        <w:rPr>
          <w:rFonts w:ascii="宋体" w:hAnsi="宋体" w:cs="宋体"/>
          <w:color w:val="000000"/>
          <w:spacing w:val="4"/>
        </w:rPr>
      </w:pPr>
      <w:r w:rsidRPr="005D6E63">
        <w:rPr>
          <w:rFonts w:ascii="宋体" w:hAnsi="宋体" w:hint="eastAsia"/>
          <w:b/>
          <w:spacing w:val="4"/>
        </w:rPr>
        <w:t>商务谈判与合同签署</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hint="eastAsia"/>
          <w:spacing w:val="4"/>
        </w:rPr>
        <w:t>评标结束后招标人将联系预中标人进行商务谈判，确定最终技术要求和合同价格。</w:t>
      </w:r>
    </w:p>
    <w:p w:rsidR="00B21108" w:rsidRPr="005D6E63" w:rsidRDefault="00B21108" w:rsidP="00B21108">
      <w:pPr>
        <w:numPr>
          <w:ilvl w:val="2"/>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合同签订时，卖方必须为中标设备的制造商或授权代理商。</w:t>
      </w:r>
    </w:p>
    <w:p w:rsidR="00B21108" w:rsidRPr="005D6E63" w:rsidRDefault="00B21108" w:rsidP="00B21108">
      <w:pPr>
        <w:numPr>
          <w:ilvl w:val="2"/>
          <w:numId w:val="6"/>
        </w:numPr>
        <w:overflowPunct w:val="0"/>
        <w:rPr>
          <w:rFonts w:ascii="宋体" w:hAnsi="宋体"/>
          <w:spacing w:val="4"/>
        </w:rPr>
      </w:pPr>
      <w:r w:rsidRPr="005D6E63">
        <w:rPr>
          <w:rFonts w:ascii="宋体" w:hAnsi="宋体" w:hint="eastAsia"/>
          <w:spacing w:val="4"/>
        </w:rPr>
        <w:t>招标文件、中标人的投标文件及澄清文件、谈判纪要均为签订合同协议书的主要依据。</w:t>
      </w:r>
    </w:p>
    <w:p w:rsidR="00B21108" w:rsidRPr="005D6E63" w:rsidRDefault="00B21108" w:rsidP="00B21108">
      <w:pPr>
        <w:numPr>
          <w:ilvl w:val="2"/>
          <w:numId w:val="6"/>
        </w:numPr>
        <w:overflowPunct w:val="0"/>
        <w:rPr>
          <w:rFonts w:ascii="宋体" w:hAnsi="宋体"/>
          <w:spacing w:val="4"/>
        </w:rPr>
      </w:pPr>
      <w:r w:rsidRPr="005D6E63">
        <w:rPr>
          <w:rFonts w:ascii="宋体" w:hAnsi="宋体" w:hint="eastAsia"/>
          <w:spacing w:val="4"/>
        </w:rPr>
        <w:t>合同最终价格于合同签署时确定。</w:t>
      </w:r>
    </w:p>
    <w:p w:rsidR="00B21108" w:rsidRPr="005D6E63" w:rsidRDefault="00B21108" w:rsidP="00B21108">
      <w:pPr>
        <w:numPr>
          <w:ilvl w:val="1"/>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有关费用</w:t>
      </w:r>
    </w:p>
    <w:p w:rsidR="00B21108" w:rsidRPr="005D6E63" w:rsidRDefault="00B21108" w:rsidP="00B21108">
      <w:pPr>
        <w:overflowPunct w:val="0"/>
        <w:ind w:left="567" w:hangingChars="260" w:hanging="567"/>
        <w:rPr>
          <w:rFonts w:ascii="宋体" w:hAnsi="宋体" w:cs="宋体"/>
          <w:color w:val="000000"/>
          <w:spacing w:val="4"/>
        </w:rPr>
      </w:pPr>
      <w:r w:rsidRPr="005D6E63">
        <w:rPr>
          <w:rFonts w:ascii="宋体" w:hAnsi="宋体" w:cs="宋体" w:hint="eastAsia"/>
          <w:color w:val="000000"/>
          <w:spacing w:val="4"/>
        </w:rPr>
        <w:t xml:space="preserve">        投标人应自行承担所有与编写和提交投标文件有关的费用，不论投标的结果如何，招标人在任何情况下均无义务和责任承担这些费用。</w:t>
      </w:r>
    </w:p>
    <w:p w:rsidR="00B21108" w:rsidRDefault="00B21108" w:rsidP="00B21108">
      <w:pPr>
        <w:numPr>
          <w:ilvl w:val="1"/>
          <w:numId w:val="6"/>
        </w:numPr>
        <w:tabs>
          <w:tab w:val="clear" w:pos="780"/>
        </w:tabs>
        <w:overflowPunct w:val="0"/>
        <w:ind w:left="567" w:hanging="567"/>
        <w:rPr>
          <w:rFonts w:ascii="宋体" w:hAnsi="宋体" w:cs="宋体"/>
          <w:color w:val="000000"/>
          <w:spacing w:val="4"/>
        </w:rPr>
      </w:pPr>
      <w:r w:rsidRPr="005D6E63">
        <w:rPr>
          <w:rFonts w:ascii="宋体" w:hAnsi="宋体" w:cs="宋体" w:hint="eastAsia"/>
          <w:color w:val="000000"/>
          <w:spacing w:val="4"/>
        </w:rPr>
        <w:t>投标书格式（附后）</w:t>
      </w:r>
    </w:p>
    <w:p w:rsidR="005040A4" w:rsidRDefault="005040A4"/>
    <w:sectPr w:rsidR="005040A4" w:rsidSect="005040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B64" w:rsidRDefault="009D3B64" w:rsidP="00002662">
      <w:r>
        <w:separator/>
      </w:r>
    </w:p>
  </w:endnote>
  <w:endnote w:type="continuationSeparator" w:id="0">
    <w:p w:rsidR="009D3B64" w:rsidRDefault="009D3B64" w:rsidP="00002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B64" w:rsidRDefault="009D3B64" w:rsidP="00002662">
      <w:r>
        <w:separator/>
      </w:r>
    </w:p>
  </w:footnote>
  <w:footnote w:type="continuationSeparator" w:id="0">
    <w:p w:rsidR="009D3B64" w:rsidRDefault="009D3B64" w:rsidP="00002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85606"/>
    <w:multiLevelType w:val="hybridMultilevel"/>
    <w:tmpl w:val="C1E62410"/>
    <w:lvl w:ilvl="0" w:tplc="378665F0">
      <w:start w:val="1"/>
      <w:numFmt w:val="decimal"/>
      <w:lvlText w:val="（%1）"/>
      <w:lvlJc w:val="left"/>
      <w:pPr>
        <w:tabs>
          <w:tab w:val="num" w:pos="72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70C5E32"/>
    <w:multiLevelType w:val="multilevel"/>
    <w:tmpl w:val="CCFC6958"/>
    <w:lvl w:ilvl="0">
      <w:start w:val="1"/>
      <w:numFmt w:val="decimal"/>
      <w:lvlText w:val="%1)"/>
      <w:lvlJc w:val="left"/>
      <w:pPr>
        <w:tabs>
          <w:tab w:val="left" w:pos="720"/>
        </w:tabs>
        <w:ind w:left="420" w:hanging="420"/>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7500E09"/>
    <w:multiLevelType w:val="singleLevel"/>
    <w:tmpl w:val="17500E09"/>
    <w:lvl w:ilvl="0">
      <w:start w:val="1"/>
      <w:numFmt w:val="japaneseCounting"/>
      <w:lvlText w:val="第%1章"/>
      <w:lvlJc w:val="left"/>
      <w:pPr>
        <w:tabs>
          <w:tab w:val="left" w:pos="1215"/>
        </w:tabs>
        <w:ind w:left="1215" w:hanging="1215"/>
      </w:pPr>
      <w:rPr>
        <w:rFonts w:hint="eastAsia"/>
      </w:rPr>
    </w:lvl>
  </w:abstractNum>
  <w:abstractNum w:abstractNumId="3" w15:restartNumberingAfterBreak="0">
    <w:nsid w:val="27506478"/>
    <w:multiLevelType w:val="multilevel"/>
    <w:tmpl w:val="27506478"/>
    <w:lvl w:ilvl="0">
      <w:start w:val="1"/>
      <w:numFmt w:val="decimal"/>
      <w:lvlText w:val="%1"/>
      <w:lvlJc w:val="left"/>
      <w:pPr>
        <w:tabs>
          <w:tab w:val="left" w:pos="780"/>
        </w:tabs>
        <w:ind w:left="780" w:hanging="780"/>
      </w:pPr>
      <w:rPr>
        <w:rFonts w:hint="eastAsia"/>
        <w:b/>
      </w:rPr>
    </w:lvl>
    <w:lvl w:ilvl="1">
      <w:start w:val="4"/>
      <w:numFmt w:val="decimal"/>
      <w:lvlText w:val="%1-%2"/>
      <w:lvlJc w:val="left"/>
      <w:pPr>
        <w:tabs>
          <w:tab w:val="left" w:pos="780"/>
        </w:tabs>
        <w:ind w:left="780" w:hanging="780"/>
      </w:pPr>
      <w:rPr>
        <w:rFonts w:hint="eastAsia"/>
        <w:b/>
      </w:rPr>
    </w:lvl>
    <w:lvl w:ilvl="2">
      <w:start w:val="3"/>
      <w:numFmt w:val="decimal"/>
      <w:lvlText w:val="%1-%2-%3"/>
      <w:lvlJc w:val="left"/>
      <w:pPr>
        <w:tabs>
          <w:tab w:val="left" w:pos="780"/>
        </w:tabs>
        <w:ind w:left="780" w:hanging="78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4" w15:restartNumberingAfterBreak="0">
    <w:nsid w:val="2E372646"/>
    <w:multiLevelType w:val="hybridMultilevel"/>
    <w:tmpl w:val="2FB6CFF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EA44E0F"/>
    <w:multiLevelType w:val="multilevel"/>
    <w:tmpl w:val="3EA44E0F"/>
    <w:lvl w:ilvl="0">
      <w:start w:val="1"/>
      <w:numFmt w:val="decimal"/>
      <w:lvlText w:val="%1"/>
      <w:lvlJc w:val="left"/>
      <w:pPr>
        <w:tabs>
          <w:tab w:val="left" w:pos="555"/>
        </w:tabs>
        <w:ind w:left="555" w:hanging="555"/>
      </w:pPr>
      <w:rPr>
        <w:rFonts w:hint="eastAsia"/>
        <w:b/>
      </w:rPr>
    </w:lvl>
    <w:lvl w:ilvl="1">
      <w:start w:val="3"/>
      <w:numFmt w:val="decimal"/>
      <w:lvlText w:val="%1-%2"/>
      <w:lvlJc w:val="left"/>
      <w:pPr>
        <w:tabs>
          <w:tab w:val="left" w:pos="555"/>
        </w:tabs>
        <w:ind w:left="555" w:hanging="555"/>
      </w:pPr>
      <w:rPr>
        <w:rFonts w:hint="eastAsia"/>
        <w:b/>
      </w:rPr>
    </w:lvl>
    <w:lvl w:ilvl="2">
      <w:start w:val="1"/>
      <w:numFmt w:val="decimal"/>
      <w:lvlText w:val="%1-%2-%3"/>
      <w:lvlJc w:val="left"/>
      <w:pPr>
        <w:tabs>
          <w:tab w:val="left" w:pos="720"/>
        </w:tabs>
        <w:ind w:left="720" w:hanging="72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6" w15:restartNumberingAfterBreak="0">
    <w:nsid w:val="4AEA3B89"/>
    <w:multiLevelType w:val="singleLevel"/>
    <w:tmpl w:val="4AEA3B89"/>
    <w:lvl w:ilvl="0">
      <w:start w:val="1"/>
      <w:numFmt w:val="decimal"/>
      <w:lvlText w:val="1-%1"/>
      <w:lvlJc w:val="left"/>
      <w:pPr>
        <w:tabs>
          <w:tab w:val="left" w:pos="425"/>
        </w:tabs>
        <w:ind w:left="425" w:hanging="425"/>
      </w:pPr>
      <w:rPr>
        <w:rFonts w:hint="eastAsia"/>
      </w:rPr>
    </w:lvl>
  </w:abstractNum>
  <w:abstractNum w:abstractNumId="7" w15:restartNumberingAfterBreak="0">
    <w:nsid w:val="658974EA"/>
    <w:multiLevelType w:val="multilevel"/>
    <w:tmpl w:val="4CEB23BA"/>
    <w:lvl w:ilvl="0">
      <w:start w:val="1"/>
      <w:numFmt w:val="decimal"/>
      <w:lvlText w:val="（%1）"/>
      <w:lvlJc w:val="left"/>
      <w:pPr>
        <w:tabs>
          <w:tab w:val="left" w:pos="1098"/>
        </w:tabs>
        <w:ind w:left="798" w:hanging="420"/>
      </w:pPr>
      <w:rPr>
        <w:rFonts w:hint="eastAsia"/>
      </w:rPr>
    </w:lvl>
    <w:lvl w:ilvl="1">
      <w:start w:val="1"/>
      <w:numFmt w:val="lowerLetter"/>
      <w:lvlText w:val="%2)"/>
      <w:lvlJc w:val="left"/>
      <w:pPr>
        <w:tabs>
          <w:tab w:val="left" w:pos="1218"/>
        </w:tabs>
        <w:ind w:left="1218" w:hanging="420"/>
      </w:pPr>
    </w:lvl>
    <w:lvl w:ilvl="2">
      <w:start w:val="1"/>
      <w:numFmt w:val="lowerRoman"/>
      <w:lvlText w:val="%3."/>
      <w:lvlJc w:val="right"/>
      <w:pPr>
        <w:tabs>
          <w:tab w:val="left" w:pos="1638"/>
        </w:tabs>
        <w:ind w:left="1638" w:hanging="420"/>
      </w:pPr>
    </w:lvl>
    <w:lvl w:ilvl="3">
      <w:start w:val="1"/>
      <w:numFmt w:val="decimal"/>
      <w:lvlText w:val="%4."/>
      <w:lvlJc w:val="left"/>
      <w:pPr>
        <w:tabs>
          <w:tab w:val="left" w:pos="2058"/>
        </w:tabs>
        <w:ind w:left="2058" w:hanging="420"/>
      </w:pPr>
    </w:lvl>
    <w:lvl w:ilvl="4">
      <w:start w:val="1"/>
      <w:numFmt w:val="lowerLetter"/>
      <w:lvlText w:val="%5)"/>
      <w:lvlJc w:val="left"/>
      <w:pPr>
        <w:tabs>
          <w:tab w:val="left" w:pos="2478"/>
        </w:tabs>
        <w:ind w:left="2478" w:hanging="420"/>
      </w:pPr>
    </w:lvl>
    <w:lvl w:ilvl="5">
      <w:start w:val="1"/>
      <w:numFmt w:val="lowerRoman"/>
      <w:lvlText w:val="%6."/>
      <w:lvlJc w:val="right"/>
      <w:pPr>
        <w:tabs>
          <w:tab w:val="left" w:pos="2898"/>
        </w:tabs>
        <w:ind w:left="2898" w:hanging="420"/>
      </w:pPr>
    </w:lvl>
    <w:lvl w:ilvl="6">
      <w:start w:val="1"/>
      <w:numFmt w:val="decimal"/>
      <w:lvlText w:val="%7."/>
      <w:lvlJc w:val="left"/>
      <w:pPr>
        <w:tabs>
          <w:tab w:val="left" w:pos="3318"/>
        </w:tabs>
        <w:ind w:left="3318" w:hanging="420"/>
      </w:pPr>
    </w:lvl>
    <w:lvl w:ilvl="7">
      <w:start w:val="1"/>
      <w:numFmt w:val="lowerLetter"/>
      <w:lvlText w:val="%8)"/>
      <w:lvlJc w:val="left"/>
      <w:pPr>
        <w:tabs>
          <w:tab w:val="left" w:pos="3738"/>
        </w:tabs>
        <w:ind w:left="3738" w:hanging="420"/>
      </w:pPr>
    </w:lvl>
    <w:lvl w:ilvl="8">
      <w:start w:val="1"/>
      <w:numFmt w:val="lowerRoman"/>
      <w:lvlText w:val="%9."/>
      <w:lvlJc w:val="right"/>
      <w:pPr>
        <w:tabs>
          <w:tab w:val="left" w:pos="4158"/>
        </w:tabs>
        <w:ind w:left="4158" w:hanging="420"/>
      </w:pPr>
    </w:lvl>
  </w:abstractNum>
  <w:abstractNum w:abstractNumId="8" w15:restartNumberingAfterBreak="0">
    <w:nsid w:val="67114E4F"/>
    <w:multiLevelType w:val="multilevel"/>
    <w:tmpl w:val="67114E4F"/>
    <w:lvl w:ilvl="0">
      <w:start w:val="1"/>
      <w:numFmt w:val="decimal"/>
      <w:lvlText w:val="%1"/>
      <w:lvlJc w:val="left"/>
      <w:pPr>
        <w:tabs>
          <w:tab w:val="left" w:pos="555"/>
        </w:tabs>
        <w:ind w:left="555" w:hanging="555"/>
      </w:pPr>
      <w:rPr>
        <w:rFonts w:hint="eastAsia"/>
        <w:b/>
      </w:rPr>
    </w:lvl>
    <w:lvl w:ilvl="1">
      <w:start w:val="5"/>
      <w:numFmt w:val="decimal"/>
      <w:lvlText w:val="%1-%2"/>
      <w:lvlJc w:val="left"/>
      <w:pPr>
        <w:tabs>
          <w:tab w:val="left" w:pos="555"/>
        </w:tabs>
        <w:ind w:left="555" w:hanging="555"/>
      </w:pPr>
      <w:rPr>
        <w:rFonts w:hint="eastAsia"/>
        <w:b/>
      </w:rPr>
    </w:lvl>
    <w:lvl w:ilvl="2">
      <w:start w:val="1"/>
      <w:numFmt w:val="decimal"/>
      <w:lvlText w:val="%1-%2-%3"/>
      <w:lvlJc w:val="left"/>
      <w:pPr>
        <w:tabs>
          <w:tab w:val="left" w:pos="720"/>
        </w:tabs>
        <w:ind w:left="720" w:hanging="72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9" w15:restartNumberingAfterBreak="0">
    <w:nsid w:val="6D646D20"/>
    <w:multiLevelType w:val="multilevel"/>
    <w:tmpl w:val="6A583506"/>
    <w:lvl w:ilvl="0">
      <w:start w:val="1"/>
      <w:numFmt w:val="decimal"/>
      <w:lvlText w:val="%1)"/>
      <w:lvlJc w:val="left"/>
      <w:pPr>
        <w:tabs>
          <w:tab w:val="left" w:pos="1098"/>
        </w:tabs>
        <w:ind w:left="798" w:hanging="420"/>
      </w:pPr>
      <w:rPr>
        <w:rFonts w:hint="eastAsia"/>
      </w:rPr>
    </w:lvl>
    <w:lvl w:ilvl="1">
      <w:start w:val="1"/>
      <w:numFmt w:val="lowerLetter"/>
      <w:lvlText w:val="%2)"/>
      <w:lvlJc w:val="left"/>
      <w:pPr>
        <w:tabs>
          <w:tab w:val="left" w:pos="1218"/>
        </w:tabs>
        <w:ind w:left="1218" w:hanging="420"/>
      </w:pPr>
    </w:lvl>
    <w:lvl w:ilvl="2">
      <w:start w:val="1"/>
      <w:numFmt w:val="lowerRoman"/>
      <w:lvlText w:val="%3."/>
      <w:lvlJc w:val="right"/>
      <w:pPr>
        <w:tabs>
          <w:tab w:val="left" w:pos="1638"/>
        </w:tabs>
        <w:ind w:left="1638" w:hanging="420"/>
      </w:pPr>
    </w:lvl>
    <w:lvl w:ilvl="3">
      <w:start w:val="1"/>
      <w:numFmt w:val="decimal"/>
      <w:lvlText w:val="%4."/>
      <w:lvlJc w:val="left"/>
      <w:pPr>
        <w:tabs>
          <w:tab w:val="left" w:pos="2058"/>
        </w:tabs>
        <w:ind w:left="2058" w:hanging="420"/>
      </w:pPr>
    </w:lvl>
    <w:lvl w:ilvl="4">
      <w:start w:val="1"/>
      <w:numFmt w:val="lowerLetter"/>
      <w:lvlText w:val="%5)"/>
      <w:lvlJc w:val="left"/>
      <w:pPr>
        <w:tabs>
          <w:tab w:val="left" w:pos="2478"/>
        </w:tabs>
        <w:ind w:left="2478" w:hanging="420"/>
      </w:pPr>
    </w:lvl>
    <w:lvl w:ilvl="5">
      <w:start w:val="1"/>
      <w:numFmt w:val="lowerRoman"/>
      <w:lvlText w:val="%6."/>
      <w:lvlJc w:val="right"/>
      <w:pPr>
        <w:tabs>
          <w:tab w:val="left" w:pos="2898"/>
        </w:tabs>
        <w:ind w:left="2898" w:hanging="420"/>
      </w:pPr>
    </w:lvl>
    <w:lvl w:ilvl="6">
      <w:start w:val="1"/>
      <w:numFmt w:val="decimal"/>
      <w:lvlText w:val="%7."/>
      <w:lvlJc w:val="left"/>
      <w:pPr>
        <w:tabs>
          <w:tab w:val="left" w:pos="3318"/>
        </w:tabs>
        <w:ind w:left="3318" w:hanging="420"/>
      </w:pPr>
    </w:lvl>
    <w:lvl w:ilvl="7">
      <w:start w:val="1"/>
      <w:numFmt w:val="lowerLetter"/>
      <w:lvlText w:val="%8)"/>
      <w:lvlJc w:val="left"/>
      <w:pPr>
        <w:tabs>
          <w:tab w:val="left" w:pos="3738"/>
        </w:tabs>
        <w:ind w:left="3738" w:hanging="420"/>
      </w:pPr>
    </w:lvl>
    <w:lvl w:ilvl="8">
      <w:start w:val="1"/>
      <w:numFmt w:val="lowerRoman"/>
      <w:lvlText w:val="%9."/>
      <w:lvlJc w:val="right"/>
      <w:pPr>
        <w:tabs>
          <w:tab w:val="left" w:pos="4158"/>
        </w:tabs>
        <w:ind w:left="4158" w:hanging="420"/>
      </w:pPr>
    </w:lvl>
  </w:abstractNum>
  <w:abstractNum w:abstractNumId="10" w15:restartNumberingAfterBreak="0">
    <w:nsid w:val="75225EE9"/>
    <w:multiLevelType w:val="multilevel"/>
    <w:tmpl w:val="75225EE9"/>
    <w:lvl w:ilvl="0">
      <w:start w:val="1"/>
      <w:numFmt w:val="decimal"/>
      <w:lvlText w:val="%1"/>
      <w:lvlJc w:val="left"/>
      <w:pPr>
        <w:tabs>
          <w:tab w:val="left" w:pos="780"/>
        </w:tabs>
        <w:ind w:left="780" w:hanging="780"/>
      </w:pPr>
      <w:rPr>
        <w:rFonts w:hint="eastAsia"/>
        <w:b/>
      </w:rPr>
    </w:lvl>
    <w:lvl w:ilvl="1">
      <w:start w:val="5"/>
      <w:numFmt w:val="decimal"/>
      <w:lvlText w:val="%1-%2"/>
      <w:lvlJc w:val="left"/>
      <w:pPr>
        <w:tabs>
          <w:tab w:val="left" w:pos="780"/>
        </w:tabs>
        <w:ind w:left="780" w:hanging="780"/>
      </w:pPr>
      <w:rPr>
        <w:rFonts w:hint="eastAsia"/>
        <w:b/>
      </w:rPr>
    </w:lvl>
    <w:lvl w:ilvl="2">
      <w:start w:val="1"/>
      <w:numFmt w:val="decimal"/>
      <w:lvlText w:val="%1-%2-%3"/>
      <w:lvlJc w:val="left"/>
      <w:pPr>
        <w:tabs>
          <w:tab w:val="left" w:pos="780"/>
        </w:tabs>
        <w:ind w:left="780" w:hanging="78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num w:numId="1">
    <w:abstractNumId w:val="2"/>
  </w:num>
  <w:num w:numId="2">
    <w:abstractNumId w:val="6"/>
  </w:num>
  <w:num w:numId="3">
    <w:abstractNumId w:val="5"/>
  </w:num>
  <w:num w:numId="4">
    <w:abstractNumId w:val="3"/>
  </w:num>
  <w:num w:numId="5">
    <w:abstractNumId w:val="8"/>
  </w:num>
  <w:num w:numId="6">
    <w:abstractNumId w:val="10"/>
  </w:num>
  <w:num w:numId="7">
    <w:abstractNumId w:val="0"/>
  </w:num>
  <w:num w:numId="8">
    <w:abstractNumId w:val="7"/>
  </w:num>
  <w:num w:numId="9">
    <w:abstractNumId w:val="9"/>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21108"/>
    <w:rsid w:val="00002662"/>
    <w:rsid w:val="00004A7D"/>
    <w:rsid w:val="000F1CFD"/>
    <w:rsid w:val="005040A4"/>
    <w:rsid w:val="0065065F"/>
    <w:rsid w:val="00792284"/>
    <w:rsid w:val="00920B20"/>
    <w:rsid w:val="009D3B64"/>
    <w:rsid w:val="00B21108"/>
    <w:rsid w:val="00CC338D"/>
    <w:rsid w:val="00D11961"/>
    <w:rsid w:val="00E85BA7"/>
    <w:rsid w:val="00EC0A89"/>
    <w:rsid w:val="00F8471A"/>
    <w:rsid w:val="00FA2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5AA95"/>
  <w15:docId w15:val="{1B9E4D2E-185F-4CE2-A3CC-8CAA7CE9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11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qFormat/>
    <w:rsid w:val="00B21108"/>
    <w:pPr>
      <w:overflowPunct w:val="0"/>
      <w:ind w:firstLineChars="260" w:firstLine="567"/>
    </w:pPr>
    <w:rPr>
      <w:rFonts w:ascii="宋体" w:hAnsi="宋体"/>
      <w:spacing w:val="4"/>
    </w:rPr>
  </w:style>
  <w:style w:type="character" w:customStyle="1" w:styleId="20">
    <w:name w:val="正文文本缩进 2 字符"/>
    <w:basedOn w:val="a0"/>
    <w:link w:val="2"/>
    <w:qFormat/>
    <w:rsid w:val="00B21108"/>
    <w:rPr>
      <w:rFonts w:ascii="宋体" w:eastAsia="宋体" w:hAnsi="宋体" w:cs="Times New Roman"/>
      <w:spacing w:val="4"/>
      <w:szCs w:val="24"/>
    </w:rPr>
  </w:style>
  <w:style w:type="paragraph" w:styleId="a3">
    <w:name w:val="header"/>
    <w:aliases w:val="h,Heading"/>
    <w:basedOn w:val="a"/>
    <w:link w:val="a4"/>
    <w:qFormat/>
    <w:rsid w:val="00B211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uiPriority w:val="99"/>
    <w:semiHidden/>
    <w:rsid w:val="00B21108"/>
    <w:rPr>
      <w:rFonts w:ascii="Times New Roman" w:eastAsia="宋体" w:hAnsi="Times New Roman" w:cs="Times New Roman"/>
      <w:sz w:val="18"/>
      <w:szCs w:val="18"/>
    </w:rPr>
  </w:style>
  <w:style w:type="paragraph" w:styleId="3">
    <w:name w:val="Body Text Indent 3"/>
    <w:basedOn w:val="a"/>
    <w:link w:val="30"/>
    <w:qFormat/>
    <w:rsid w:val="00B21108"/>
    <w:pPr>
      <w:widowControl/>
      <w:overflowPunct w:val="0"/>
      <w:ind w:firstLine="567"/>
      <w:jc w:val="left"/>
    </w:pPr>
    <w:rPr>
      <w:spacing w:val="4"/>
      <w:kern w:val="0"/>
      <w:sz w:val="28"/>
      <w:szCs w:val="20"/>
    </w:rPr>
  </w:style>
  <w:style w:type="character" w:customStyle="1" w:styleId="30">
    <w:name w:val="正文文本缩进 3 字符"/>
    <w:basedOn w:val="a0"/>
    <w:link w:val="3"/>
    <w:qFormat/>
    <w:rsid w:val="00B21108"/>
    <w:rPr>
      <w:rFonts w:ascii="Times New Roman" w:eastAsia="宋体" w:hAnsi="Times New Roman" w:cs="Times New Roman"/>
      <w:spacing w:val="4"/>
      <w:kern w:val="0"/>
      <w:sz w:val="28"/>
      <w:szCs w:val="20"/>
    </w:rPr>
  </w:style>
  <w:style w:type="table" w:styleId="a5">
    <w:name w:val="Table Grid"/>
    <w:basedOn w:val="a1"/>
    <w:qFormat/>
    <w:rsid w:val="00B2110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qFormat/>
    <w:rsid w:val="00B21108"/>
    <w:pPr>
      <w:spacing w:line="240" w:lineRule="atLeast"/>
      <w:ind w:firstLineChars="200" w:firstLine="420"/>
    </w:pPr>
    <w:rPr>
      <w:rFonts w:ascii="Calibri" w:hAnsi="Calibri"/>
      <w:szCs w:val="22"/>
    </w:rPr>
  </w:style>
  <w:style w:type="character" w:customStyle="1" w:styleId="a4">
    <w:name w:val="页眉 字符"/>
    <w:aliases w:val="h 字符,Heading 字符"/>
    <w:link w:val="a3"/>
    <w:qFormat/>
    <w:rsid w:val="00B21108"/>
    <w:rPr>
      <w:rFonts w:ascii="Times New Roman" w:eastAsia="宋体" w:hAnsi="Times New Roman" w:cs="Times New Roman"/>
      <w:sz w:val="18"/>
      <w:szCs w:val="18"/>
    </w:rPr>
  </w:style>
  <w:style w:type="paragraph" w:styleId="a7">
    <w:name w:val="footer"/>
    <w:basedOn w:val="a"/>
    <w:link w:val="a8"/>
    <w:uiPriority w:val="99"/>
    <w:semiHidden/>
    <w:unhideWhenUsed/>
    <w:rsid w:val="00002662"/>
    <w:pPr>
      <w:tabs>
        <w:tab w:val="center" w:pos="4153"/>
        <w:tab w:val="right" w:pos="8306"/>
      </w:tabs>
      <w:snapToGrid w:val="0"/>
      <w:jc w:val="left"/>
    </w:pPr>
    <w:rPr>
      <w:sz w:val="18"/>
      <w:szCs w:val="18"/>
    </w:rPr>
  </w:style>
  <w:style w:type="character" w:customStyle="1" w:styleId="a8">
    <w:name w:val="页脚 字符"/>
    <w:basedOn w:val="a0"/>
    <w:link w:val="a7"/>
    <w:uiPriority w:val="99"/>
    <w:semiHidden/>
    <w:rsid w:val="0000266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887</Words>
  <Characters>5061</Characters>
  <Application>Microsoft Office Word</Application>
  <DocSecurity>0</DocSecurity>
  <Lines>42</Lines>
  <Paragraphs>11</Paragraphs>
  <ScaleCrop>false</ScaleCrop>
  <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洁羚</cp:lastModifiedBy>
  <cp:revision>9</cp:revision>
  <dcterms:created xsi:type="dcterms:W3CDTF">2022-08-10T03:39:00Z</dcterms:created>
  <dcterms:modified xsi:type="dcterms:W3CDTF">2022-08-12T06:57:00Z</dcterms:modified>
</cp:coreProperties>
</file>