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A60FB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14:paraId="22E76D81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14:paraId="2360AC0E" w14:textId="77777777" w:rsidR="00C8317E" w:rsidRDefault="00C3181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台式电脑更换项目</w:t>
      </w:r>
    </w:p>
    <w:p w14:paraId="4EB565C8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14:paraId="200E9B8D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14:paraId="6B72274B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14:paraId="155A557F" w14:textId="18C09B06" w:rsidR="004C09F1" w:rsidRPr="004C09F1" w:rsidRDefault="00A40813" w:rsidP="004C09F1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r w:rsidR="007E18C4">
        <w:rPr>
          <w:rFonts w:asciiTheme="minorEastAsia" w:hAnsiTheme="minorEastAsia" w:cstheme="minorEastAsia" w:hint="eastAsia"/>
          <w:sz w:val="24"/>
          <w:szCs w:val="24"/>
        </w:rPr>
        <w:t>联想台式电脑主机</w:t>
      </w:r>
      <w:r w:rsidR="00A71A17">
        <w:rPr>
          <w:rFonts w:asciiTheme="minorEastAsia" w:hAnsiTheme="minorEastAsia" w:cstheme="minorEastAsia" w:hint="eastAsia"/>
          <w:sz w:val="24"/>
          <w:szCs w:val="24"/>
        </w:rPr>
        <w:t>8</w:t>
      </w:r>
      <w:r w:rsidR="00A71A17">
        <w:rPr>
          <w:rFonts w:asciiTheme="minorEastAsia" w:hAnsiTheme="minorEastAsia" w:cstheme="minorEastAsia"/>
          <w:sz w:val="24"/>
          <w:szCs w:val="24"/>
        </w:rPr>
        <w:t>0</w:t>
      </w:r>
      <w:r w:rsidR="007E18C4">
        <w:rPr>
          <w:rFonts w:asciiTheme="minorEastAsia" w:hAnsiTheme="minorEastAsia" w:cstheme="minorEastAsia" w:hint="eastAsia"/>
          <w:sz w:val="24"/>
          <w:szCs w:val="24"/>
        </w:rPr>
        <w:t>台</w:t>
      </w:r>
      <w:r w:rsidR="004C09F1">
        <w:rPr>
          <w:rFonts w:asciiTheme="minorEastAsia" w:hAnsiTheme="minorEastAsia" w:cstheme="minorEastAsia" w:hint="eastAsia"/>
          <w:sz w:val="24"/>
          <w:szCs w:val="24"/>
        </w:rPr>
        <w:t xml:space="preserve"> </w:t>
      </w:r>
      <w:r w:rsidR="009F2BD9">
        <w:rPr>
          <w:rFonts w:asciiTheme="minorEastAsia" w:hAnsiTheme="minorEastAsia" w:cstheme="minorEastAsia" w:hint="eastAsia"/>
          <w:sz w:val="24"/>
          <w:szCs w:val="24"/>
        </w:rPr>
        <w:t>，</w:t>
      </w:r>
      <w:r w:rsidR="004C09F1" w:rsidRPr="004C09F1">
        <w:rPr>
          <w:rFonts w:asciiTheme="minorEastAsia" w:hAnsiTheme="minorEastAsia" w:cstheme="minorEastAsia" w:hint="eastAsia"/>
          <w:sz w:val="24"/>
          <w:szCs w:val="24"/>
        </w:rPr>
        <w:t>M</w:t>
      </w:r>
      <w:r w:rsidR="004C09F1" w:rsidRPr="004C09F1">
        <w:rPr>
          <w:rFonts w:asciiTheme="minorEastAsia" w:hAnsiTheme="minorEastAsia" w:cstheme="minorEastAsia"/>
          <w:sz w:val="24"/>
          <w:szCs w:val="24"/>
        </w:rPr>
        <w:t>650</w:t>
      </w:r>
      <w:r w:rsidR="004C09F1" w:rsidRPr="004C09F1">
        <w:rPr>
          <w:rFonts w:asciiTheme="minorEastAsia" w:hAnsiTheme="minorEastAsia" w:cstheme="minorEastAsia" w:hint="eastAsia"/>
          <w:sz w:val="24"/>
          <w:szCs w:val="24"/>
        </w:rPr>
        <w:t>招标参数</w:t>
      </w:r>
    </w:p>
    <w:tbl>
      <w:tblPr>
        <w:tblpPr w:leftFromText="180" w:rightFromText="180" w:vertAnchor="text" w:horzAnchor="margin" w:tblpX="-436" w:tblpY="231"/>
        <w:tblW w:w="8779" w:type="dxa"/>
        <w:tblLayout w:type="fixed"/>
        <w:tblLook w:val="04A0" w:firstRow="1" w:lastRow="0" w:firstColumn="1" w:lastColumn="0" w:noHBand="0" w:noVBand="1"/>
      </w:tblPr>
      <w:tblGrid>
        <w:gridCol w:w="1550"/>
        <w:gridCol w:w="7229"/>
      </w:tblGrid>
      <w:tr w:rsidR="004C09F1" w:rsidRPr="00DF724E" w14:paraId="7775AE53" w14:textId="77777777" w:rsidTr="004C09F1">
        <w:trPr>
          <w:trHeight w:val="548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8E9652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sz w:val="24"/>
                <w:szCs w:val="24"/>
              </w:rPr>
              <w:t>项 目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298F93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8219E">
              <w:rPr>
                <w:rFonts w:asciiTheme="minorEastAsia" w:hAnsiTheme="minorEastAsia" w:cs="宋体"/>
                <w:b/>
                <w:bCs/>
                <w:sz w:val="28"/>
                <w:szCs w:val="28"/>
              </w:rPr>
              <w:t>技术规格要求</w:t>
            </w:r>
          </w:p>
        </w:tc>
      </w:tr>
      <w:tr w:rsidR="004C09F1" w:rsidRPr="00DF724E" w14:paraId="0B8E4A4A" w14:textId="77777777" w:rsidTr="002F6006">
        <w:trPr>
          <w:trHeight w:val="42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ADA1A2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CPU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1EAAE1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≥</w:t>
            </w:r>
            <w:r w:rsidRPr="0018219E">
              <w:rPr>
                <w:rFonts w:asciiTheme="minorEastAsia" w:hAnsiTheme="minorEastAsia" w:cstheme="minorEastAsia"/>
                <w:szCs w:val="21"/>
              </w:rPr>
              <w:t>Intel I5-12500处理器(3.0GHz 主频、18M 缓存)</w:t>
            </w:r>
          </w:p>
        </w:tc>
      </w:tr>
      <w:tr w:rsidR="004C09F1" w:rsidRPr="00DF724E" w14:paraId="7B45A46B" w14:textId="77777777" w:rsidTr="002F6006">
        <w:trPr>
          <w:trHeight w:val="405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C4B679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主板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9925A2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≥</w:t>
            </w:r>
            <w:r w:rsidRPr="0018219E">
              <w:rPr>
                <w:rFonts w:asciiTheme="minorEastAsia" w:hAnsiTheme="minorEastAsia" w:cstheme="minorEastAsia"/>
                <w:szCs w:val="21"/>
              </w:rPr>
              <w:t>Intel Q670及以上芯片组</w:t>
            </w:r>
          </w:p>
        </w:tc>
      </w:tr>
      <w:tr w:rsidR="004C09F1" w:rsidRPr="00DF724E" w14:paraId="31C4AEC0" w14:textId="77777777" w:rsidTr="004C09F1">
        <w:trPr>
          <w:trHeight w:val="386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C1A4A4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内存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D60683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≥</w:t>
            </w:r>
            <w:r w:rsidRPr="0018219E">
              <w:rPr>
                <w:rFonts w:asciiTheme="minorEastAsia" w:hAnsiTheme="minorEastAsia" w:cstheme="minorEastAsia"/>
                <w:szCs w:val="21"/>
              </w:rPr>
              <w:t>16G DDR4 3200MHz 内存，提供4个内存槽位</w:t>
            </w:r>
          </w:p>
        </w:tc>
      </w:tr>
      <w:tr w:rsidR="004C09F1" w:rsidRPr="00DF724E" w14:paraId="2B36B926" w14:textId="77777777" w:rsidTr="004C09F1">
        <w:trPr>
          <w:trHeight w:val="374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70C973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显卡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ED287A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>集成显卡</w:t>
            </w:r>
          </w:p>
        </w:tc>
      </w:tr>
      <w:tr w:rsidR="004C09F1" w:rsidRPr="00DF724E" w14:paraId="22983F08" w14:textId="77777777" w:rsidTr="002F6006">
        <w:trPr>
          <w:trHeight w:val="60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99EB3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声卡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FA2634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>集成声卡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，</w:t>
            </w:r>
            <w:r w:rsidRPr="0018219E">
              <w:rPr>
                <w:rFonts w:asciiTheme="minorEastAsia" w:hAnsiTheme="minorEastAsia" w:cstheme="minorEastAsia"/>
                <w:szCs w:val="21"/>
              </w:rPr>
              <w:t>配置5.1声道(提供前2后3共5个音频接口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，其中前置包含1个2合1接口</w:t>
            </w:r>
            <w:r w:rsidRPr="0018219E">
              <w:rPr>
                <w:rFonts w:asciiTheme="minorEastAsia" w:hAnsiTheme="minorEastAsia" w:cstheme="minorEastAsia"/>
                <w:szCs w:val="21"/>
              </w:rPr>
              <w:t>)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；</w:t>
            </w:r>
          </w:p>
        </w:tc>
      </w:tr>
      <w:tr w:rsidR="004C09F1" w:rsidRPr="00DF724E" w14:paraId="0D3A6559" w14:textId="77777777" w:rsidTr="002F6006">
        <w:trPr>
          <w:trHeight w:val="42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B6DAD7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硬盘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F64825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≥</w:t>
            </w:r>
            <w:r w:rsidRPr="0018219E">
              <w:rPr>
                <w:rFonts w:asciiTheme="minorEastAsia" w:hAnsiTheme="minorEastAsia" w:cstheme="minorEastAsia"/>
                <w:szCs w:val="21"/>
              </w:rPr>
              <w:t>512G M.2 NVME G4 TLC SSD</w:t>
            </w:r>
          </w:p>
        </w:tc>
      </w:tr>
      <w:tr w:rsidR="004C09F1" w:rsidRPr="00DF724E" w14:paraId="4B2741EE" w14:textId="77777777" w:rsidTr="002F6006">
        <w:trPr>
          <w:trHeight w:val="42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4EB9C3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网卡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392AAF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>集成10/100/1000M以太网卡；</w:t>
            </w:r>
          </w:p>
        </w:tc>
      </w:tr>
      <w:tr w:rsidR="004C09F1" w:rsidRPr="00DF724E" w14:paraId="0D8941F4" w14:textId="77777777" w:rsidTr="004C09F1">
        <w:trPr>
          <w:trHeight w:val="297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1936CE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扩展槽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585388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 xml:space="preserve">3个以上PCIE槽位 </w:t>
            </w:r>
          </w:p>
        </w:tc>
      </w:tr>
      <w:tr w:rsidR="004C09F1" w:rsidRPr="00DF724E" w14:paraId="4F0F5770" w14:textId="77777777" w:rsidTr="004C09F1">
        <w:trPr>
          <w:trHeight w:val="404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B3F44C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键盘、鼠标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AFEC77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>原厂防水键盘、抗菌鼠标；</w:t>
            </w:r>
          </w:p>
        </w:tc>
      </w:tr>
      <w:tr w:rsidR="004C09F1" w:rsidRPr="00DF724E" w14:paraId="24DC4DD4" w14:textId="77777777" w:rsidTr="004C09F1">
        <w:trPr>
          <w:trHeight w:val="397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9A4519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接口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5988A8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≥8个USB接口(其中至少2个USB 3.2 G2接口 )、≥3个视频输出接口</w:t>
            </w:r>
          </w:p>
        </w:tc>
      </w:tr>
      <w:tr w:rsidR="004C09F1" w:rsidRPr="00DF724E" w14:paraId="6C707489" w14:textId="77777777" w:rsidTr="002F6006">
        <w:trPr>
          <w:trHeight w:val="42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A28BB8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电源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D6D32F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≥</w:t>
            </w:r>
            <w:r w:rsidRPr="0018219E">
              <w:rPr>
                <w:rFonts w:asciiTheme="minorEastAsia" w:hAnsiTheme="minorEastAsia" w:cstheme="minorEastAsia"/>
                <w:szCs w:val="21"/>
              </w:rPr>
              <w:t xml:space="preserve">300W 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9</w:t>
            </w:r>
            <w:r w:rsidRPr="0018219E">
              <w:rPr>
                <w:rFonts w:asciiTheme="minorEastAsia" w:hAnsiTheme="minorEastAsia" w:cstheme="minorEastAsia"/>
                <w:szCs w:val="21"/>
              </w:rPr>
              <w:t>0%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电源转化效率</w:t>
            </w:r>
            <w:r w:rsidRPr="0018219E">
              <w:rPr>
                <w:rFonts w:asciiTheme="minorEastAsia" w:hAnsiTheme="minorEastAsia" w:cstheme="minorEastAsia"/>
                <w:szCs w:val="21"/>
              </w:rPr>
              <w:t xml:space="preserve"> 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（提供8</w:t>
            </w:r>
            <w:r w:rsidRPr="0018219E">
              <w:rPr>
                <w:rFonts w:asciiTheme="minorEastAsia" w:hAnsiTheme="minorEastAsia" w:cstheme="minorEastAsia"/>
                <w:szCs w:val="21"/>
              </w:rPr>
              <w:t>0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PLUS相关检测报告）</w:t>
            </w:r>
          </w:p>
        </w:tc>
      </w:tr>
      <w:tr w:rsidR="004C09F1" w:rsidRPr="00DF724E" w14:paraId="2690C7A7" w14:textId="77777777" w:rsidTr="004C09F1">
        <w:trPr>
          <w:trHeight w:val="416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338A08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操作系统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431BDE" w14:textId="77777777" w:rsidR="004C09F1" w:rsidRPr="0018219E" w:rsidRDefault="004C09F1" w:rsidP="004C09F1">
            <w:pPr>
              <w:spacing w:line="36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 xml:space="preserve">预装Windows11 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专业版</w:t>
            </w:r>
            <w:r w:rsidRPr="0018219E">
              <w:rPr>
                <w:rFonts w:asciiTheme="minorEastAsia" w:hAnsiTheme="minorEastAsia" w:cstheme="minorEastAsia"/>
                <w:szCs w:val="21"/>
              </w:rPr>
              <w:t>正版操作系统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（提供原厂正版预装证明函，4</w:t>
            </w:r>
            <w:r w:rsidRPr="0018219E">
              <w:rPr>
                <w:rFonts w:asciiTheme="minorEastAsia" w:hAnsiTheme="minorEastAsia" w:cstheme="minorEastAsia"/>
                <w:szCs w:val="21"/>
              </w:rPr>
              <w:t>00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可查）</w:t>
            </w:r>
            <w:r w:rsidRPr="0018219E">
              <w:rPr>
                <w:rFonts w:asciiTheme="minorEastAsia" w:hAnsiTheme="minorEastAsia" w:cstheme="minorEastAsia"/>
                <w:szCs w:val="21"/>
              </w:rPr>
              <w:t xml:space="preserve"> </w:t>
            </w:r>
          </w:p>
        </w:tc>
      </w:tr>
      <w:tr w:rsidR="004C09F1" w:rsidRPr="00DF724E" w14:paraId="690850A4" w14:textId="77777777" w:rsidTr="004C09F1">
        <w:trPr>
          <w:trHeight w:val="691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480765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安全特性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506A3C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 w:hint="eastAsia"/>
                <w:szCs w:val="21"/>
              </w:rPr>
              <w:t>BIOS底层支持</w:t>
            </w:r>
            <w:r w:rsidRPr="0018219E">
              <w:rPr>
                <w:rFonts w:asciiTheme="minorEastAsia" w:hAnsiTheme="minorEastAsia" w:cstheme="minorEastAsia"/>
                <w:szCs w:val="21"/>
              </w:rPr>
              <w:t>USB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智能屏蔽</w:t>
            </w:r>
            <w:r w:rsidRPr="0018219E">
              <w:rPr>
                <w:rFonts w:asciiTheme="minorEastAsia" w:hAnsiTheme="minorEastAsia" w:cstheme="minorEastAsia"/>
                <w:szCs w:val="21"/>
              </w:rPr>
              <w:t>技术，仅识别USB键盘、鼠标，无法识别USB读取设备，有效防止数据泄露（投标时提供功能性截屏）</w:t>
            </w:r>
          </w:p>
        </w:tc>
      </w:tr>
      <w:tr w:rsidR="004C09F1" w:rsidRPr="00DF724E" w14:paraId="62F1BB86" w14:textId="77777777" w:rsidTr="004C09F1">
        <w:trPr>
          <w:trHeight w:val="518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0AA367" w14:textId="77777777" w:rsidR="004C09F1" w:rsidRPr="0018219E" w:rsidRDefault="004C09F1" w:rsidP="0018219E">
            <w:pPr>
              <w:spacing w:line="360" w:lineRule="exact"/>
              <w:ind w:firstLineChars="200" w:firstLine="482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机箱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2BA1F9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>标准塔式机箱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≥</w:t>
            </w:r>
            <w:r w:rsidRPr="0018219E">
              <w:rPr>
                <w:rFonts w:asciiTheme="minorEastAsia" w:hAnsiTheme="minorEastAsia" w:cstheme="minorEastAsia"/>
                <w:szCs w:val="21"/>
              </w:rPr>
              <w:t>13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L</w:t>
            </w:r>
            <w:r w:rsidRPr="0018219E">
              <w:rPr>
                <w:rFonts w:asciiTheme="minorEastAsia" w:hAnsiTheme="minorEastAsia" w:cstheme="minorEastAsia"/>
                <w:szCs w:val="21"/>
              </w:rPr>
              <w:t>；顶置提手</w:t>
            </w:r>
          </w:p>
        </w:tc>
      </w:tr>
      <w:tr w:rsidR="004C09F1" w:rsidRPr="00DF724E" w14:paraId="7DB976E7" w14:textId="77777777" w:rsidTr="004C09F1">
        <w:trPr>
          <w:trHeight w:val="406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B3FD5C" w14:textId="77777777" w:rsidR="004C09F1" w:rsidRPr="0018219E" w:rsidRDefault="004C09F1" w:rsidP="004C09F1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8219E">
              <w:rPr>
                <w:rFonts w:asciiTheme="minorEastAsia" w:hAnsiTheme="minorEastAsia" w:cs="宋体"/>
                <w:b/>
                <w:bCs/>
                <w:color w:val="000000" w:themeColor="text1"/>
                <w:sz w:val="24"/>
                <w:szCs w:val="24"/>
              </w:rPr>
              <w:t>服务</w:t>
            </w:r>
          </w:p>
        </w:tc>
        <w:tc>
          <w:tcPr>
            <w:tcW w:w="72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0BB207" w14:textId="77777777" w:rsidR="004C09F1" w:rsidRPr="0018219E" w:rsidRDefault="004C09F1" w:rsidP="004C09F1">
            <w:pPr>
              <w:spacing w:line="360" w:lineRule="exact"/>
              <w:rPr>
                <w:rFonts w:asciiTheme="minorEastAsia" w:hAnsiTheme="minorEastAsia" w:cstheme="minorEastAsia"/>
                <w:szCs w:val="21"/>
              </w:rPr>
            </w:pPr>
            <w:r w:rsidRPr="0018219E">
              <w:rPr>
                <w:rFonts w:asciiTheme="minorEastAsia" w:hAnsiTheme="minorEastAsia" w:cstheme="minorEastAsia"/>
                <w:szCs w:val="21"/>
              </w:rPr>
              <w:t>原厂提供三年上门服务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，提供大客户尊享服务：</w:t>
            </w:r>
            <w:r w:rsidRPr="0018219E">
              <w:rPr>
                <w:rFonts w:asciiTheme="minorEastAsia" w:hAnsiTheme="minorEastAsia" w:cstheme="minorEastAsia"/>
                <w:szCs w:val="21"/>
              </w:rPr>
              <w:t>当日下午4点前报修，下一自然日24点前修复，若没有完成修复，则免费赠送延迟日数对应的月度延保服务；在三年维保时间内，承诺将提供1次免费的尝试性故障硬盘（单盘）数据拯救服务，若未恢复则不计次数</w:t>
            </w:r>
            <w:r w:rsidRPr="0018219E">
              <w:rPr>
                <w:rFonts w:asciiTheme="minorEastAsia" w:hAnsiTheme="minorEastAsia" w:cstheme="minorEastAsia" w:hint="eastAsia"/>
                <w:szCs w:val="21"/>
              </w:rPr>
              <w:t>。（提供原厂售后服务承诺函）</w:t>
            </w:r>
          </w:p>
        </w:tc>
      </w:tr>
    </w:tbl>
    <w:p w14:paraId="4F137D3E" w14:textId="6B34FD40" w:rsidR="00887BBC" w:rsidRDefault="00887BBC" w:rsidP="00887BBC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1.3.2 联想显示器 </w:t>
      </w:r>
      <w:r w:rsidR="00A71A17">
        <w:rPr>
          <w:rFonts w:asciiTheme="minorEastAsia" w:hAnsiTheme="minorEastAsia" w:cstheme="minorEastAsia"/>
          <w:sz w:val="24"/>
          <w:szCs w:val="24"/>
        </w:rPr>
        <w:t>90</w:t>
      </w:r>
      <w:r>
        <w:rPr>
          <w:rFonts w:asciiTheme="minorEastAsia" w:hAnsiTheme="minorEastAsia" w:cstheme="minorEastAsia" w:hint="eastAsia"/>
          <w:sz w:val="24"/>
          <w:szCs w:val="24"/>
        </w:rPr>
        <w:t>台</w:t>
      </w:r>
      <w:r w:rsidR="009F2BD9">
        <w:rPr>
          <w:rFonts w:asciiTheme="minorEastAsia" w:hAnsiTheme="minorEastAsia" w:cstheme="minorEastAsia" w:hint="eastAsia"/>
          <w:sz w:val="24"/>
          <w:szCs w:val="24"/>
        </w:rPr>
        <w:t>，</w:t>
      </w:r>
      <w:r w:rsidR="009F2BD9" w:rsidRPr="004C09F1">
        <w:rPr>
          <w:rFonts w:asciiTheme="minorEastAsia" w:hAnsiTheme="minorEastAsia" w:cstheme="minorEastAsia" w:hint="eastAsia"/>
          <w:sz w:val="24"/>
          <w:szCs w:val="24"/>
        </w:rPr>
        <w:t>招标参数</w:t>
      </w:r>
    </w:p>
    <w:p w14:paraId="39B8A125" w14:textId="77777777" w:rsidR="00C8317E" w:rsidRDefault="004C09F1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 w:rsidRPr="004C09F1">
        <w:rPr>
          <w:rFonts w:asciiTheme="minorEastAsia" w:hAnsiTheme="minorEastAsia" w:cstheme="minorEastAsia" w:hint="eastAsia"/>
          <w:sz w:val="24"/>
          <w:szCs w:val="24"/>
        </w:rPr>
        <w:t>ThinkVision T24qs-20、2560 x 1440、99% sRGB、75Hz、 DP1.2+HDMI1.4、300 cd/m²、三年保修</w:t>
      </w:r>
    </w:p>
    <w:p w14:paraId="7B0AD850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lastRenderedPageBreak/>
        <w:t>第二章报价要求</w:t>
      </w:r>
    </w:p>
    <w:p w14:paraId="6A196707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14:paraId="6B925C05" w14:textId="3D2D066A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</w:t>
      </w:r>
      <w:r w:rsidR="008F18F6">
        <w:rPr>
          <w:rFonts w:asciiTheme="minorEastAsia" w:hAnsiTheme="minorEastAsia" w:cstheme="minorEastAsia" w:hint="eastAsia"/>
          <w:sz w:val="24"/>
          <w:szCs w:val="24"/>
        </w:rPr>
        <w:t>2023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2</w:t>
      </w:r>
      <w:r w:rsidR="008B4F2E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8B4F2E">
        <w:rPr>
          <w:rFonts w:asciiTheme="minorEastAsia" w:hAnsiTheme="minorEastAsia" w:cstheme="minor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14:paraId="68E11BE8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14:paraId="1EF8894C" w14:textId="4B41521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</w:t>
      </w:r>
      <w:r w:rsidR="008F18F6">
        <w:rPr>
          <w:rFonts w:asciiTheme="minorEastAsia" w:hAnsiTheme="minorEastAsia" w:cstheme="minorEastAsia" w:hint="eastAsia"/>
          <w:sz w:val="24"/>
          <w:szCs w:val="24"/>
        </w:rPr>
        <w:t>2023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1</w:t>
      </w:r>
      <w:r w:rsidR="008B4F2E">
        <w:rPr>
          <w:rFonts w:asciiTheme="minorEastAsia" w:hAnsiTheme="minorEastAsia" w:cstheme="minorEastAsia"/>
          <w:sz w:val="24"/>
          <w:szCs w:val="24"/>
        </w:rPr>
        <w:t>0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14:paraId="3FB7DF4F" w14:textId="2F0512B1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</w:t>
      </w:r>
      <w:r w:rsidR="008F18F6">
        <w:rPr>
          <w:rFonts w:asciiTheme="minorEastAsia" w:hAnsiTheme="minorEastAsia" w:cstheme="minorEastAsia" w:hint="eastAsia"/>
          <w:sz w:val="24"/>
          <w:szCs w:val="24"/>
        </w:rPr>
        <w:t>2023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1</w:t>
      </w:r>
      <w:r w:rsidR="008B4F2E">
        <w:rPr>
          <w:rFonts w:asciiTheme="minorEastAsia" w:hAnsiTheme="minorEastAsia" w:cstheme="minorEastAsia"/>
          <w:sz w:val="24"/>
          <w:szCs w:val="24"/>
        </w:rPr>
        <w:t>0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8B4F2E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14:paraId="0BFEA41B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A70A58">
        <w:rPr>
          <w:rFonts w:asciiTheme="minorEastAsia" w:hAnsiTheme="minorEastAsia" w:cstheme="minorEastAsia" w:hint="eastAsia"/>
          <w:sz w:val="24"/>
          <w:szCs w:val="24"/>
        </w:rPr>
        <w:t>毛日强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</w:t>
      </w:r>
      <w:r w:rsidR="00C73546">
        <w:rPr>
          <w:rFonts w:asciiTheme="minorEastAsia" w:hAnsiTheme="minorEastAsia" w:cstheme="minorEastAsia" w:hint="eastAsia"/>
          <w:sz w:val="24"/>
          <w:szCs w:val="24"/>
        </w:rPr>
        <w:t>-</w:t>
      </w:r>
      <w:r>
        <w:rPr>
          <w:rFonts w:asciiTheme="minorEastAsia" w:hAnsiTheme="minorEastAsia" w:cstheme="minorEastAsia" w:hint="eastAsia"/>
          <w:sz w:val="24"/>
          <w:szCs w:val="24"/>
        </w:rPr>
        <w:t>82586266</w:t>
      </w:r>
    </w:p>
    <w:p w14:paraId="42EA6172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14:paraId="34A930C0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59C00386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14:paraId="36541A5A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</w:t>
      </w:r>
      <w:r w:rsidR="00887BBC">
        <w:rPr>
          <w:rFonts w:asciiTheme="minorEastAsia" w:hAnsiTheme="minorEastAsia" w:cstheme="minorEastAsia" w:hint="eastAsia"/>
          <w:sz w:val="24"/>
          <w:szCs w:val="24"/>
        </w:rPr>
        <w:t>，</w:t>
      </w:r>
      <w:r>
        <w:rPr>
          <w:rFonts w:asciiTheme="minorEastAsia" w:hAnsiTheme="minorEastAsia" w:cstheme="minorEastAsia" w:hint="eastAsia"/>
          <w:sz w:val="24"/>
          <w:szCs w:val="24"/>
        </w:rPr>
        <w:t>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 w:rsidR="00887BBC">
        <w:rPr>
          <w:rFonts w:asciiTheme="minorEastAsia" w:hAnsiTheme="minorEastAsia" w:cstheme="minorEastAsia" w:hint="eastAsia"/>
          <w:sz w:val="24"/>
          <w:szCs w:val="24"/>
        </w:rPr>
        <w:t>等相应资质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5383AD09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14:paraId="7D9210E7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</w:t>
      </w:r>
      <w:r w:rsidR="00A70A58">
        <w:rPr>
          <w:rFonts w:asciiTheme="minorEastAsia" w:hAnsiTheme="minorEastAsia" w:cstheme="minorEastAsia" w:hint="eastAsia"/>
          <w:sz w:val="24"/>
          <w:szCs w:val="24"/>
        </w:rPr>
        <w:t>硬件</w:t>
      </w:r>
      <w:r>
        <w:rPr>
          <w:rFonts w:asciiTheme="minorEastAsia" w:hAnsiTheme="minorEastAsia" w:cstheme="minorEastAsia" w:hint="eastAsia"/>
          <w:sz w:val="24"/>
          <w:szCs w:val="24"/>
        </w:rPr>
        <w:t>配置，否则取消其投标资格。投标单位在报相应材料价格时须注明所选用的品牌型号，否则视为无效标。</w:t>
      </w:r>
    </w:p>
    <w:p w14:paraId="679F5791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14:paraId="66EF3402" w14:textId="77777777"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14:paraId="01AB24DF" w14:textId="77777777" w:rsidR="00A70A58" w:rsidRDefault="00A70A58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2.2.6</w:t>
      </w:r>
      <w:r w:rsidR="004C09F1">
        <w:rPr>
          <w:rFonts w:asciiTheme="minorEastAsia" w:hAnsiTheme="minorEastAsia" w:cstheme="minorEastAsia" w:hint="eastAsia"/>
          <w:sz w:val="24"/>
          <w:szCs w:val="24"/>
        </w:rPr>
        <w:t>因涉及到操作系统版权</w:t>
      </w:r>
      <w:r>
        <w:rPr>
          <w:rFonts w:asciiTheme="minorEastAsia" w:hAnsiTheme="minorEastAsia" w:cstheme="minorEastAsia" w:hint="eastAsia"/>
          <w:sz w:val="24"/>
          <w:szCs w:val="24"/>
        </w:rPr>
        <w:t>问题，产品最终用户必须是我公司名称，否则有权做退货处理。</w:t>
      </w:r>
    </w:p>
    <w:p w14:paraId="1DB220F5" w14:textId="77777777" w:rsidR="00501EF5" w:rsidRPr="00C31812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</w:t>
      </w:r>
      <w:r w:rsidR="00A70A58">
        <w:rPr>
          <w:rFonts w:asciiTheme="minorEastAsia" w:hAnsiTheme="minorEastAsia" w:cstheme="minorEastAsia" w:hint="eastAsia"/>
          <w:b/>
          <w:sz w:val="24"/>
          <w:szCs w:val="24"/>
        </w:rPr>
        <w:t>7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本次投标需要投标方在投标截止日期之前向招标方缴纳投标保证金</w:t>
      </w:r>
      <w:r w:rsidR="003F505E">
        <w:rPr>
          <w:rFonts w:asciiTheme="minorEastAsia" w:hAnsiTheme="minorEastAsia" w:cstheme="minorEastAsia" w:hint="eastAsia"/>
          <w:b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C31812" w:rsidRPr="00C31812">
        <w:rPr>
          <w:rFonts w:asciiTheme="minorEastAsia" w:hAnsiTheme="minorEastAsia" w:cstheme="minorEastAsia" w:hint="eastAsia"/>
          <w:b/>
          <w:sz w:val="24"/>
          <w:szCs w:val="24"/>
        </w:rPr>
        <w:t>台式电脑更换项目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投标保证金</w:t>
      </w:r>
      <w:r w:rsidR="003F505E">
        <w:rPr>
          <w:rFonts w:asciiTheme="minorEastAsia" w:hAnsiTheme="minorEastAsia" w:cstheme="minorEastAsia" w:hint="eastAsia"/>
          <w:b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14:paraId="55A71558" w14:textId="77777777"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</w:t>
      </w:r>
      <w:r w:rsidR="00A70A58">
        <w:rPr>
          <w:rFonts w:asciiTheme="minorEastAsia" w:hAnsiTheme="minorEastAsia" w:cstheme="minorEastAsia" w:hint="eastAsia"/>
          <w:sz w:val="24"/>
          <w:szCs w:val="24"/>
        </w:rPr>
        <w:t>8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3F505E">
        <w:rPr>
          <w:rFonts w:asciiTheme="minorEastAsia" w:hAnsiTheme="minorEastAsia" w:cstheme="minorEastAsia" w:hint="eastAsia"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000元投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lastRenderedPageBreak/>
        <w:t>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14:paraId="05EAC69C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</w:t>
      </w:r>
      <w:r w:rsidR="00A70A58">
        <w:rPr>
          <w:rFonts w:asciiTheme="minorEastAsia" w:hAnsiTheme="minorEastAsia" w:cstheme="minorEastAsia" w:hint="eastAsia"/>
          <w:sz w:val="24"/>
          <w:szCs w:val="24"/>
        </w:rPr>
        <w:t>9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如受邀单位未向招标方缴纳投标保证金，则无投标资格。</w:t>
      </w:r>
    </w:p>
    <w:p w14:paraId="1AD208E5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</w:t>
      </w:r>
      <w:r w:rsidR="00A70A58">
        <w:rPr>
          <w:rFonts w:asciiTheme="minorEastAsia" w:hAnsiTheme="minorEastAsia" w:cstheme="minorEastAsia" w:hint="eastAsia"/>
          <w:sz w:val="24"/>
          <w:szCs w:val="24"/>
        </w:rPr>
        <w:t>10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招标方有权认定投标方是否存在扰乱本项目招投标行为，一旦认定且投标方存在扰乱本项目招投标行为，则招标方有权没收保证金。</w:t>
      </w:r>
    </w:p>
    <w:p w14:paraId="06ABF1D7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14:paraId="0D6984DF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14:paraId="241B2898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40F110EE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14:paraId="7B235FC3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14:paraId="171DABDC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14:paraId="6856DFAD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14:paraId="67CFD7FF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14:paraId="2B9E3DE9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70B9D92D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14:paraId="24CD82C5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14:paraId="7B1E76EF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14:paraId="5AC5B7F1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14:paraId="6E2E81F9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093D1D1B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14:paraId="08923ACD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14:paraId="6CE68178" w14:textId="77777777"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14:paraId="6201BEDE" w14:textId="6072820C" w:rsidR="00C8317E" w:rsidRDefault="0019770A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2023</w:t>
      </w:r>
      <w:r w:rsidR="00A40813">
        <w:rPr>
          <w:rFonts w:asciiTheme="minorEastAsia" w:hAnsiTheme="minorEastAsia" w:cstheme="minorEastAsia" w:hint="eastAsia"/>
          <w:sz w:val="24"/>
          <w:szCs w:val="24"/>
        </w:rPr>
        <w:t>．</w:t>
      </w:r>
      <w:r w:rsidR="003456A6">
        <w:rPr>
          <w:rFonts w:asciiTheme="minorEastAsia" w:hAnsiTheme="minorEastAsia" w:cstheme="minorEastAsia" w:hint="eastAsia"/>
          <w:sz w:val="24"/>
          <w:szCs w:val="24"/>
        </w:rPr>
        <w:t>9</w:t>
      </w:r>
      <w:r w:rsidR="00C31812">
        <w:rPr>
          <w:rFonts w:asciiTheme="minorEastAsia" w:hAnsiTheme="minorEastAsia" w:cstheme="minorEastAsia" w:hint="eastAsia"/>
          <w:sz w:val="24"/>
          <w:szCs w:val="24"/>
        </w:rPr>
        <w:t>．</w:t>
      </w:r>
      <w:r w:rsidR="003456A6">
        <w:rPr>
          <w:rFonts w:asciiTheme="minorEastAsia" w:hAnsiTheme="minorEastAsia" w:cstheme="minorEastAsia" w:hint="eastAsia"/>
          <w:sz w:val="24"/>
          <w:szCs w:val="24"/>
        </w:rPr>
        <w:t>2</w:t>
      </w:r>
      <w:r w:rsidR="003456A6">
        <w:rPr>
          <w:rFonts w:asciiTheme="minorEastAsia" w:hAnsiTheme="minorEastAsia" w:cstheme="minorEastAsia"/>
          <w:sz w:val="24"/>
          <w:szCs w:val="24"/>
        </w:rPr>
        <w:t>7</w:t>
      </w:r>
    </w:p>
    <w:p w14:paraId="7804489A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576222BF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6ADBDB51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0F799BC7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4759E3C1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5E83415F" w14:textId="77777777"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 w16cid:durableId="110590615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389C"/>
    <w:rsid w:val="00020D18"/>
    <w:rsid w:val="00037694"/>
    <w:rsid w:val="00096391"/>
    <w:rsid w:val="000D1C4D"/>
    <w:rsid w:val="000D4993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8219E"/>
    <w:rsid w:val="0019770A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456A6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C09F1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9243B"/>
    <w:rsid w:val="007A1E1D"/>
    <w:rsid w:val="007C49AE"/>
    <w:rsid w:val="007E18C4"/>
    <w:rsid w:val="00803233"/>
    <w:rsid w:val="00813725"/>
    <w:rsid w:val="00816229"/>
    <w:rsid w:val="00831459"/>
    <w:rsid w:val="00864193"/>
    <w:rsid w:val="008710E0"/>
    <w:rsid w:val="00874E3E"/>
    <w:rsid w:val="00887BBC"/>
    <w:rsid w:val="008B4F2E"/>
    <w:rsid w:val="008E3A0D"/>
    <w:rsid w:val="008E4081"/>
    <w:rsid w:val="008E5153"/>
    <w:rsid w:val="008F18F6"/>
    <w:rsid w:val="008F5644"/>
    <w:rsid w:val="00922E1D"/>
    <w:rsid w:val="00947F9F"/>
    <w:rsid w:val="0095687D"/>
    <w:rsid w:val="00972966"/>
    <w:rsid w:val="00976E99"/>
    <w:rsid w:val="009A0265"/>
    <w:rsid w:val="009B0D35"/>
    <w:rsid w:val="009E61F6"/>
    <w:rsid w:val="009F2BD9"/>
    <w:rsid w:val="009F5E56"/>
    <w:rsid w:val="00A07872"/>
    <w:rsid w:val="00A11E33"/>
    <w:rsid w:val="00A23075"/>
    <w:rsid w:val="00A230CC"/>
    <w:rsid w:val="00A353D7"/>
    <w:rsid w:val="00A40813"/>
    <w:rsid w:val="00A46E31"/>
    <w:rsid w:val="00A52935"/>
    <w:rsid w:val="00A5584D"/>
    <w:rsid w:val="00A70A58"/>
    <w:rsid w:val="00A71A17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1812"/>
    <w:rsid w:val="00C3208E"/>
    <w:rsid w:val="00C55020"/>
    <w:rsid w:val="00C619B9"/>
    <w:rsid w:val="00C73546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97308"/>
    <w:rsid w:val="00EB104D"/>
    <w:rsid w:val="00EC0798"/>
    <w:rsid w:val="00F024B1"/>
    <w:rsid w:val="00F14E18"/>
    <w:rsid w:val="00F53954"/>
    <w:rsid w:val="00F564A7"/>
    <w:rsid w:val="00F60091"/>
    <w:rsid w:val="00F64FBE"/>
    <w:rsid w:val="00FA1104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25F401"/>
  <w15:docId w15:val="{B6FDCCDA-B820-4C19-9DE5-9ED86858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font11">
    <w:name w:val="font11"/>
    <w:basedOn w:val="a0"/>
    <w:rsid w:val="00C31812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a0"/>
    <w:rsid w:val="00C31812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CE08C1-754C-4EB4-9FE4-E259D5DE1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riqiang mao</cp:lastModifiedBy>
  <cp:revision>15</cp:revision>
  <cp:lastPrinted>2021-07-14T05:32:00Z</cp:lastPrinted>
  <dcterms:created xsi:type="dcterms:W3CDTF">2022-10-10T05:39:00Z</dcterms:created>
  <dcterms:modified xsi:type="dcterms:W3CDTF">2023-09-25T03:45:00Z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