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8317E" w:rsidRDefault="00A40813">
      <w:pPr>
        <w:spacing w:line="360" w:lineRule="auto"/>
        <w:jc w:val="center"/>
        <w:rPr>
          <w:rFonts w:asciiTheme="minorEastAsia" w:hAnsiTheme="minorEastAsia" w:cstheme="minorEastAsia"/>
          <w:b/>
          <w:bCs/>
          <w:sz w:val="24"/>
          <w:szCs w:val="24"/>
        </w:rPr>
      </w:pPr>
      <w:r>
        <w:rPr>
          <w:rFonts w:asciiTheme="minorEastAsia" w:hAnsiTheme="minorEastAsia" w:cstheme="minorEastAsia" w:hint="eastAsia"/>
          <w:b/>
          <w:bCs/>
          <w:sz w:val="24"/>
          <w:szCs w:val="24"/>
        </w:rPr>
        <w:t>第一章综合说明</w:t>
      </w:r>
    </w:p>
    <w:p w:rsidR="00C8317E" w:rsidRDefault="00A40813">
      <w:pPr>
        <w:spacing w:line="360" w:lineRule="auto"/>
        <w:rPr>
          <w:rFonts w:asciiTheme="minorEastAsia" w:hAnsiTheme="minorEastAsia" w:cstheme="minorEastAsia"/>
          <w:sz w:val="24"/>
          <w:szCs w:val="24"/>
        </w:rPr>
      </w:pPr>
      <w:r>
        <w:rPr>
          <w:rFonts w:asciiTheme="minorEastAsia" w:hAnsiTheme="minorEastAsia" w:cstheme="minorEastAsia" w:hint="eastAsia"/>
          <w:sz w:val="24"/>
          <w:szCs w:val="24"/>
        </w:rPr>
        <w:t>1.1</w:t>
      </w:r>
      <w:r w:rsidR="00E229E1">
        <w:rPr>
          <w:rFonts w:asciiTheme="minorEastAsia" w:hAnsiTheme="minorEastAsia" w:cstheme="minorEastAsia" w:hint="eastAsia"/>
          <w:sz w:val="24"/>
          <w:szCs w:val="24"/>
        </w:rPr>
        <w:t>项目</w:t>
      </w:r>
      <w:r>
        <w:rPr>
          <w:rFonts w:asciiTheme="minorEastAsia" w:hAnsiTheme="minorEastAsia" w:cstheme="minorEastAsia" w:hint="eastAsia"/>
          <w:sz w:val="24"/>
          <w:szCs w:val="24"/>
        </w:rPr>
        <w:t>工程名称</w:t>
      </w:r>
    </w:p>
    <w:p w:rsidR="00C8317E" w:rsidRDefault="00B97AC7">
      <w:pPr>
        <w:spacing w:line="360" w:lineRule="auto"/>
        <w:rPr>
          <w:rFonts w:asciiTheme="minorEastAsia" w:hAnsiTheme="minorEastAsia" w:cstheme="minorEastAsia"/>
          <w:sz w:val="24"/>
          <w:szCs w:val="24"/>
        </w:rPr>
      </w:pPr>
      <w:r w:rsidRPr="00B97AC7">
        <w:rPr>
          <w:rFonts w:asciiTheme="minorEastAsia" w:hAnsiTheme="minorEastAsia" w:cstheme="minorEastAsia" w:hint="eastAsia"/>
          <w:sz w:val="24"/>
          <w:szCs w:val="24"/>
        </w:rPr>
        <w:t>加西贝拉安全加密软件项目</w:t>
      </w:r>
    </w:p>
    <w:p w:rsidR="00C8317E" w:rsidRDefault="00A40813">
      <w:pPr>
        <w:spacing w:line="360" w:lineRule="auto"/>
        <w:rPr>
          <w:rFonts w:asciiTheme="minorEastAsia" w:hAnsiTheme="minorEastAsia" w:cstheme="minorEastAsia"/>
          <w:sz w:val="24"/>
          <w:szCs w:val="24"/>
        </w:rPr>
      </w:pPr>
      <w:r>
        <w:rPr>
          <w:rFonts w:asciiTheme="minorEastAsia" w:hAnsiTheme="minorEastAsia" w:cstheme="minorEastAsia" w:hint="eastAsia"/>
          <w:sz w:val="24"/>
          <w:szCs w:val="24"/>
        </w:rPr>
        <w:t>1.2</w:t>
      </w:r>
      <w:r w:rsidR="00E229E1">
        <w:rPr>
          <w:rFonts w:asciiTheme="minorEastAsia" w:hAnsiTheme="minorEastAsia" w:cstheme="minorEastAsia" w:hint="eastAsia"/>
          <w:sz w:val="24"/>
          <w:szCs w:val="24"/>
        </w:rPr>
        <w:t>项目</w:t>
      </w:r>
      <w:r>
        <w:rPr>
          <w:rFonts w:asciiTheme="minorEastAsia" w:hAnsiTheme="minorEastAsia" w:cstheme="minorEastAsia" w:hint="eastAsia"/>
          <w:sz w:val="24"/>
          <w:szCs w:val="24"/>
        </w:rPr>
        <w:t>工程地址</w:t>
      </w:r>
    </w:p>
    <w:p w:rsidR="00C8317E" w:rsidRDefault="00A40813">
      <w:pPr>
        <w:spacing w:line="360" w:lineRule="auto"/>
        <w:rPr>
          <w:rFonts w:asciiTheme="minorEastAsia" w:hAnsiTheme="minorEastAsia" w:cstheme="minorEastAsia"/>
          <w:sz w:val="24"/>
          <w:szCs w:val="24"/>
        </w:rPr>
      </w:pPr>
      <w:r>
        <w:rPr>
          <w:rFonts w:asciiTheme="minorEastAsia" w:hAnsiTheme="minorEastAsia" w:cstheme="minorEastAsia" w:hint="eastAsia"/>
          <w:sz w:val="24"/>
          <w:szCs w:val="24"/>
        </w:rPr>
        <w:t>1.2.1</w:t>
      </w:r>
      <w:r w:rsidR="00D875C9">
        <w:rPr>
          <w:rFonts w:asciiTheme="minorEastAsia" w:hAnsiTheme="minorEastAsia" w:cstheme="minorEastAsia" w:hint="eastAsia"/>
          <w:sz w:val="24"/>
          <w:szCs w:val="24"/>
        </w:rPr>
        <w:t>浙江省</w:t>
      </w:r>
      <w:r>
        <w:rPr>
          <w:rFonts w:asciiTheme="minorEastAsia" w:hAnsiTheme="minorEastAsia" w:cstheme="minorEastAsia" w:hint="eastAsia"/>
          <w:sz w:val="24"/>
          <w:szCs w:val="24"/>
        </w:rPr>
        <w:t>嘉兴市南湖区亚中路588号</w:t>
      </w:r>
    </w:p>
    <w:p w:rsidR="00C8317E" w:rsidRDefault="00C8317E">
      <w:pPr>
        <w:spacing w:line="360" w:lineRule="auto"/>
        <w:rPr>
          <w:rFonts w:asciiTheme="minorEastAsia" w:hAnsiTheme="minorEastAsia" w:cstheme="minorEastAsia"/>
          <w:sz w:val="24"/>
          <w:szCs w:val="24"/>
        </w:rPr>
      </w:pPr>
    </w:p>
    <w:p w:rsidR="00C8317E" w:rsidRDefault="00A40813">
      <w:pPr>
        <w:spacing w:line="360" w:lineRule="auto"/>
        <w:rPr>
          <w:rFonts w:asciiTheme="minorEastAsia" w:hAnsiTheme="minorEastAsia" w:cstheme="minorEastAsia"/>
          <w:sz w:val="24"/>
          <w:szCs w:val="24"/>
        </w:rPr>
      </w:pPr>
      <w:r>
        <w:rPr>
          <w:rFonts w:asciiTheme="minorEastAsia" w:hAnsiTheme="minorEastAsia" w:cstheme="minorEastAsia" w:hint="eastAsia"/>
          <w:sz w:val="24"/>
          <w:szCs w:val="24"/>
        </w:rPr>
        <w:t>1.3招标内容</w:t>
      </w:r>
    </w:p>
    <w:p w:rsidR="007D57EB" w:rsidRPr="00DF42E3" w:rsidRDefault="00A40813" w:rsidP="007D57EB">
      <w:r w:rsidRPr="007D57EB">
        <w:rPr>
          <w:rFonts w:asciiTheme="minorEastAsia" w:hAnsiTheme="minorEastAsia" w:cstheme="minorEastAsia" w:hint="eastAsia"/>
          <w:sz w:val="24"/>
          <w:szCs w:val="24"/>
        </w:rPr>
        <w:t>1.3.1</w:t>
      </w:r>
      <w:r w:rsidR="007D57EB" w:rsidRPr="00703265">
        <w:rPr>
          <w:rFonts w:asciiTheme="minorEastAsia" w:hAnsiTheme="minorEastAsia" w:cstheme="minorEastAsia" w:hint="eastAsia"/>
          <w:sz w:val="24"/>
          <w:szCs w:val="24"/>
        </w:rPr>
        <w:t>业务需求</w:t>
      </w:r>
    </w:p>
    <w:tbl>
      <w:tblPr>
        <w:tblW w:w="8960" w:type="dxa"/>
        <w:jc w:val="center"/>
        <w:tblLook w:val="04A0" w:firstRow="1" w:lastRow="0" w:firstColumn="1" w:lastColumn="0" w:noHBand="0" w:noVBand="1"/>
      </w:tblPr>
      <w:tblGrid>
        <w:gridCol w:w="1291"/>
        <w:gridCol w:w="1718"/>
        <w:gridCol w:w="5951"/>
      </w:tblGrid>
      <w:tr w:rsidR="007D57EB" w:rsidRPr="00DF42E3" w:rsidTr="00ED01A3">
        <w:trPr>
          <w:trHeight w:val="270"/>
          <w:jc w:val="center"/>
        </w:trPr>
        <w:tc>
          <w:tcPr>
            <w:tcW w:w="1291" w:type="dxa"/>
            <w:tcBorders>
              <w:top w:val="single" w:sz="4" w:space="0" w:color="auto"/>
              <w:left w:val="single" w:sz="4" w:space="0" w:color="auto"/>
              <w:bottom w:val="single" w:sz="4" w:space="0" w:color="auto"/>
              <w:right w:val="single" w:sz="4" w:space="0" w:color="auto"/>
            </w:tcBorders>
            <w:shd w:val="clear" w:color="000000" w:fill="FFFFFF"/>
            <w:vAlign w:val="center"/>
          </w:tcPr>
          <w:p w:rsidR="007D57EB" w:rsidRPr="00DF42E3" w:rsidRDefault="007D57EB" w:rsidP="00ED01A3">
            <w:r w:rsidRPr="00DF42E3">
              <w:rPr>
                <w:rFonts w:hint="eastAsia"/>
              </w:rPr>
              <w:t>模块</w:t>
            </w:r>
          </w:p>
        </w:tc>
        <w:tc>
          <w:tcPr>
            <w:tcW w:w="1718" w:type="dxa"/>
            <w:tcBorders>
              <w:top w:val="single" w:sz="4" w:space="0" w:color="auto"/>
              <w:left w:val="nil"/>
              <w:bottom w:val="single" w:sz="4" w:space="0" w:color="auto"/>
              <w:right w:val="single" w:sz="4" w:space="0" w:color="auto"/>
            </w:tcBorders>
            <w:shd w:val="clear" w:color="000000" w:fill="FFFFFF"/>
            <w:vAlign w:val="center"/>
          </w:tcPr>
          <w:p w:rsidR="007D57EB" w:rsidRPr="00DF42E3" w:rsidRDefault="007D57EB" w:rsidP="00ED01A3">
            <w:r w:rsidRPr="00DF42E3">
              <w:rPr>
                <w:rFonts w:hint="eastAsia"/>
              </w:rPr>
              <w:t>功能</w:t>
            </w:r>
          </w:p>
        </w:tc>
        <w:tc>
          <w:tcPr>
            <w:tcW w:w="5951" w:type="dxa"/>
            <w:tcBorders>
              <w:top w:val="single" w:sz="4" w:space="0" w:color="auto"/>
              <w:left w:val="nil"/>
              <w:bottom w:val="single" w:sz="4" w:space="0" w:color="auto"/>
              <w:right w:val="single" w:sz="4" w:space="0" w:color="auto"/>
            </w:tcBorders>
            <w:shd w:val="clear" w:color="000000" w:fill="FFFFFF"/>
            <w:vAlign w:val="center"/>
          </w:tcPr>
          <w:p w:rsidR="007D57EB" w:rsidRPr="00DF42E3" w:rsidRDefault="007D57EB" w:rsidP="00ED01A3">
            <w:r w:rsidRPr="00DF42E3">
              <w:rPr>
                <w:rFonts w:hint="eastAsia"/>
              </w:rPr>
              <w:t xml:space="preserve">　功能描述</w:t>
            </w:r>
          </w:p>
        </w:tc>
      </w:tr>
      <w:tr w:rsidR="007D57EB" w:rsidRPr="00DF42E3" w:rsidTr="00ED01A3">
        <w:trPr>
          <w:trHeight w:val="270"/>
          <w:jc w:val="center"/>
        </w:trPr>
        <w:tc>
          <w:tcPr>
            <w:tcW w:w="1291" w:type="dxa"/>
            <w:vMerge w:val="restart"/>
            <w:tcBorders>
              <w:top w:val="single" w:sz="4" w:space="0" w:color="auto"/>
              <w:left w:val="single" w:sz="4" w:space="0" w:color="auto"/>
              <w:right w:val="single" w:sz="4" w:space="0" w:color="auto"/>
            </w:tcBorders>
            <w:shd w:val="clear" w:color="000000" w:fill="FFFFFF"/>
            <w:vAlign w:val="center"/>
          </w:tcPr>
          <w:p w:rsidR="007D57EB" w:rsidRPr="002D032D" w:rsidRDefault="007D57EB" w:rsidP="00ED01A3"/>
        </w:tc>
        <w:tc>
          <w:tcPr>
            <w:tcW w:w="1718" w:type="dxa"/>
            <w:tcBorders>
              <w:top w:val="single" w:sz="4" w:space="0" w:color="auto"/>
              <w:left w:val="nil"/>
              <w:bottom w:val="single" w:sz="4" w:space="0" w:color="auto"/>
              <w:right w:val="single" w:sz="4" w:space="0" w:color="auto"/>
            </w:tcBorders>
            <w:shd w:val="clear" w:color="000000" w:fill="FFFFFF"/>
            <w:vAlign w:val="center"/>
          </w:tcPr>
          <w:p w:rsidR="007D57EB" w:rsidRPr="002D032D" w:rsidRDefault="007D57EB" w:rsidP="00ED01A3">
            <w:r>
              <w:rPr>
                <w:rFonts w:hint="eastAsia"/>
              </w:rPr>
              <w:t>图纸加密</w:t>
            </w:r>
          </w:p>
        </w:tc>
        <w:tc>
          <w:tcPr>
            <w:tcW w:w="5951" w:type="dxa"/>
            <w:tcBorders>
              <w:top w:val="single" w:sz="4" w:space="0" w:color="auto"/>
              <w:left w:val="nil"/>
              <w:bottom w:val="single" w:sz="4" w:space="0" w:color="auto"/>
              <w:right w:val="single" w:sz="4" w:space="0" w:color="auto"/>
            </w:tcBorders>
            <w:shd w:val="clear" w:color="000000" w:fill="FFFFFF"/>
            <w:vAlign w:val="center"/>
          </w:tcPr>
          <w:p w:rsidR="007D57EB" w:rsidRPr="00403E09" w:rsidRDefault="007D57EB" w:rsidP="00ED01A3">
            <w:r w:rsidRPr="00403E09">
              <w:t>对</w:t>
            </w:r>
            <w:r w:rsidRPr="00403E09">
              <w:t>Solidedge</w:t>
            </w:r>
            <w:r w:rsidRPr="00403E09">
              <w:t>保存的任何文件加密，包括</w:t>
            </w:r>
            <w:r w:rsidRPr="00403E09">
              <w:t>PDF</w:t>
            </w:r>
            <w:r w:rsidRPr="00403E09">
              <w:t>、图片等格式。文件未经解密，通过任何方式流出企业均不能正常打开；</w:t>
            </w:r>
          </w:p>
        </w:tc>
      </w:tr>
      <w:tr w:rsidR="007D57EB" w:rsidRPr="00DF42E3" w:rsidTr="00ED01A3">
        <w:trPr>
          <w:trHeight w:val="270"/>
          <w:jc w:val="center"/>
        </w:trPr>
        <w:tc>
          <w:tcPr>
            <w:tcW w:w="1291" w:type="dxa"/>
            <w:vMerge/>
            <w:tcBorders>
              <w:left w:val="single" w:sz="4" w:space="0" w:color="auto"/>
              <w:right w:val="single" w:sz="4" w:space="0" w:color="auto"/>
            </w:tcBorders>
            <w:shd w:val="clear" w:color="000000" w:fill="FFFFFF"/>
            <w:vAlign w:val="center"/>
          </w:tcPr>
          <w:p w:rsidR="007D57EB" w:rsidRPr="002D032D" w:rsidRDefault="007D57EB" w:rsidP="00ED01A3"/>
        </w:tc>
        <w:tc>
          <w:tcPr>
            <w:tcW w:w="1718" w:type="dxa"/>
            <w:tcBorders>
              <w:top w:val="single" w:sz="4" w:space="0" w:color="auto"/>
              <w:left w:val="nil"/>
              <w:bottom w:val="single" w:sz="4" w:space="0" w:color="auto"/>
              <w:right w:val="single" w:sz="4" w:space="0" w:color="auto"/>
            </w:tcBorders>
            <w:shd w:val="clear" w:color="000000" w:fill="FFFFFF"/>
            <w:vAlign w:val="center"/>
          </w:tcPr>
          <w:p w:rsidR="007D57EB" w:rsidRPr="002D032D" w:rsidRDefault="007D57EB" w:rsidP="00ED01A3">
            <w:r>
              <w:rPr>
                <w:rFonts w:hint="eastAsia"/>
              </w:rPr>
              <w:t>TC</w:t>
            </w:r>
            <w:r>
              <w:rPr>
                <w:rFonts w:hint="eastAsia"/>
              </w:rPr>
              <w:t>集成</w:t>
            </w:r>
          </w:p>
        </w:tc>
        <w:tc>
          <w:tcPr>
            <w:tcW w:w="5951" w:type="dxa"/>
            <w:tcBorders>
              <w:top w:val="single" w:sz="4" w:space="0" w:color="auto"/>
              <w:left w:val="nil"/>
              <w:bottom w:val="single" w:sz="4" w:space="0" w:color="auto"/>
              <w:right w:val="single" w:sz="4" w:space="0" w:color="auto"/>
            </w:tcBorders>
            <w:shd w:val="clear" w:color="000000" w:fill="FFFFFF"/>
            <w:vAlign w:val="center"/>
          </w:tcPr>
          <w:p w:rsidR="007D57EB" w:rsidRPr="002D032D" w:rsidRDefault="007D57EB" w:rsidP="00ED01A3">
            <w:pPr>
              <w:rPr>
                <w:color w:val="FF0000"/>
              </w:rPr>
            </w:pPr>
            <w:r>
              <w:rPr>
                <w:rFonts w:hint="eastAsia"/>
              </w:rPr>
              <w:t>与</w:t>
            </w:r>
            <w:r>
              <w:t>Teamcenter</w:t>
            </w:r>
            <w:r>
              <w:rPr>
                <w:rFonts w:hint="eastAsia"/>
              </w:rPr>
              <w:t>明文集成，上传自动解密、下载自动加密。安装加密客户端可以访问，未安装加密客户端禁止访问</w:t>
            </w:r>
          </w:p>
        </w:tc>
      </w:tr>
    </w:tbl>
    <w:p w:rsidR="007D57EB" w:rsidRPr="007D57EB" w:rsidRDefault="007D57EB" w:rsidP="007D57EB">
      <w:pPr>
        <w:rPr>
          <w:sz w:val="24"/>
          <w:szCs w:val="24"/>
        </w:rPr>
      </w:pPr>
      <w:r w:rsidRPr="007D57EB">
        <w:rPr>
          <w:rFonts w:hint="eastAsia"/>
          <w:sz w:val="24"/>
          <w:szCs w:val="24"/>
        </w:rPr>
        <w:t>细节以调研为准，需要满足客户的实际需求。</w:t>
      </w:r>
    </w:p>
    <w:p w:rsidR="007D57EB" w:rsidRPr="00514A2E" w:rsidRDefault="007D57EB" w:rsidP="007D57EB">
      <w:pPr>
        <w:pStyle w:val="a8"/>
        <w:ind w:leftChars="0" w:left="0" w:right="1470"/>
        <w:rPr>
          <w:b/>
          <w:bCs/>
        </w:rPr>
      </w:pPr>
      <w:r w:rsidRPr="00514A2E">
        <w:rPr>
          <w:rFonts w:hint="eastAsia"/>
          <w:b/>
          <w:bCs/>
        </w:rPr>
        <w:t>备注：本次实施按照</w:t>
      </w:r>
      <w:r w:rsidRPr="00514A2E">
        <w:rPr>
          <w:b/>
          <w:bCs/>
        </w:rPr>
        <w:t>300</w:t>
      </w:r>
      <w:r w:rsidRPr="00514A2E">
        <w:rPr>
          <w:rFonts w:hint="eastAsia"/>
          <w:b/>
          <w:bCs/>
        </w:rPr>
        <w:t>个帐号进行报价。</w:t>
      </w:r>
      <w:r w:rsidR="00514A2E" w:rsidRPr="00514A2E">
        <w:rPr>
          <w:rFonts w:hint="eastAsia"/>
          <w:b/>
          <w:bCs/>
        </w:rPr>
        <w:t>并提供三年原厂</w:t>
      </w:r>
      <w:r w:rsidR="00514A2E">
        <w:rPr>
          <w:rFonts w:hint="eastAsia"/>
          <w:b/>
          <w:bCs/>
        </w:rPr>
        <w:t>服</w:t>
      </w:r>
      <w:r w:rsidR="00514A2E" w:rsidRPr="00514A2E">
        <w:rPr>
          <w:rFonts w:hint="eastAsia"/>
          <w:b/>
          <w:bCs/>
        </w:rPr>
        <w:t>务。</w:t>
      </w:r>
      <w:bookmarkStart w:id="0" w:name="_GoBack"/>
      <w:bookmarkEnd w:id="0"/>
    </w:p>
    <w:p w:rsidR="007D57EB" w:rsidRPr="007D57EB" w:rsidRDefault="007D57EB" w:rsidP="007D57EB">
      <w:pPr>
        <w:rPr>
          <w:sz w:val="24"/>
          <w:szCs w:val="24"/>
        </w:rPr>
      </w:pPr>
      <w:r>
        <w:rPr>
          <w:rFonts w:asciiTheme="minorEastAsia" w:hAnsiTheme="minorEastAsia" w:cstheme="minorEastAsia" w:hint="eastAsia"/>
          <w:sz w:val="24"/>
          <w:szCs w:val="24"/>
        </w:rPr>
        <w:t>1.3.</w:t>
      </w:r>
      <w:r>
        <w:rPr>
          <w:rFonts w:asciiTheme="minorEastAsia" w:hAnsiTheme="minorEastAsia" w:cstheme="minorEastAsia"/>
          <w:sz w:val="24"/>
          <w:szCs w:val="24"/>
        </w:rPr>
        <w:t>2</w:t>
      </w:r>
      <w:r w:rsidRPr="00703265">
        <w:rPr>
          <w:rFonts w:hint="eastAsia"/>
          <w:bCs/>
          <w:color w:val="000000" w:themeColor="text1"/>
          <w:sz w:val="24"/>
          <w:szCs w:val="24"/>
        </w:rPr>
        <w:t>技术要求</w:t>
      </w:r>
    </w:p>
    <w:tbl>
      <w:tblPr>
        <w:tblW w:w="8916"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left w:w="96" w:type="dxa"/>
          <w:right w:w="96" w:type="dxa"/>
        </w:tblCellMar>
        <w:tblLook w:val="0000" w:firstRow="0" w:lastRow="0" w:firstColumn="0" w:lastColumn="0" w:noHBand="0" w:noVBand="0"/>
      </w:tblPr>
      <w:tblGrid>
        <w:gridCol w:w="552"/>
        <w:gridCol w:w="1038"/>
        <w:gridCol w:w="1797"/>
        <w:gridCol w:w="5529"/>
      </w:tblGrid>
      <w:tr w:rsidR="007D57EB" w:rsidRPr="00403E09" w:rsidTr="00ED01A3">
        <w:trPr>
          <w:trHeight w:val="563"/>
          <w:jc w:val="center"/>
        </w:trPr>
        <w:tc>
          <w:tcPr>
            <w:tcW w:w="552" w:type="dxa"/>
            <w:tcBorders>
              <w:top w:val="single" w:sz="6" w:space="0" w:color="auto"/>
              <w:left w:val="single" w:sz="12" w:space="0" w:color="auto"/>
              <w:bottom w:val="single" w:sz="6" w:space="0" w:color="auto"/>
              <w:right w:val="single" w:sz="6" w:space="0" w:color="auto"/>
            </w:tcBorders>
          </w:tcPr>
          <w:p w:rsidR="007D57EB" w:rsidRPr="00403E09" w:rsidRDefault="007D57EB" w:rsidP="00ED01A3">
            <w:bookmarkStart w:id="1" w:name="_Hlk159919152"/>
            <w:r w:rsidRPr="00403E09">
              <w:rPr>
                <w:rFonts w:hint="eastAsia"/>
              </w:rPr>
              <w:t>序号</w:t>
            </w:r>
          </w:p>
        </w:tc>
        <w:tc>
          <w:tcPr>
            <w:tcW w:w="1038" w:type="dxa"/>
            <w:tcBorders>
              <w:top w:val="single" w:sz="6" w:space="0" w:color="auto"/>
              <w:left w:val="single" w:sz="6" w:space="0" w:color="auto"/>
              <w:bottom w:val="single" w:sz="6" w:space="0" w:color="auto"/>
              <w:right w:val="single" w:sz="4" w:space="0" w:color="auto"/>
            </w:tcBorders>
            <w:vAlign w:val="center"/>
          </w:tcPr>
          <w:p w:rsidR="007D57EB" w:rsidRPr="00403E09" w:rsidRDefault="007D57EB" w:rsidP="00ED01A3">
            <w:r>
              <w:rPr>
                <w:rFonts w:hint="eastAsia"/>
              </w:rPr>
              <w:t>项目</w:t>
            </w:r>
          </w:p>
        </w:tc>
        <w:tc>
          <w:tcPr>
            <w:tcW w:w="1797" w:type="dxa"/>
            <w:tcBorders>
              <w:top w:val="single" w:sz="6" w:space="0" w:color="auto"/>
              <w:left w:val="single" w:sz="6" w:space="0" w:color="auto"/>
              <w:bottom w:val="single" w:sz="6" w:space="0" w:color="auto"/>
              <w:right w:val="single" w:sz="4" w:space="0" w:color="auto"/>
            </w:tcBorders>
            <w:vAlign w:val="center"/>
          </w:tcPr>
          <w:p w:rsidR="007D57EB" w:rsidRPr="00403E09" w:rsidRDefault="007D57EB" w:rsidP="00ED01A3">
            <w:r>
              <w:rPr>
                <w:rFonts w:hint="eastAsia"/>
              </w:rPr>
              <w:t>子项目</w:t>
            </w:r>
          </w:p>
        </w:tc>
        <w:tc>
          <w:tcPr>
            <w:tcW w:w="5529" w:type="dxa"/>
            <w:tcBorders>
              <w:top w:val="single" w:sz="6" w:space="0" w:color="auto"/>
              <w:left w:val="single" w:sz="4" w:space="0" w:color="auto"/>
              <w:bottom w:val="single" w:sz="6" w:space="0" w:color="auto"/>
              <w:right w:val="single" w:sz="6" w:space="0" w:color="auto"/>
            </w:tcBorders>
            <w:vAlign w:val="center"/>
          </w:tcPr>
          <w:p w:rsidR="007D57EB" w:rsidRPr="00403E09" w:rsidRDefault="007D57EB" w:rsidP="00ED01A3">
            <w:r>
              <w:rPr>
                <w:rFonts w:hint="eastAsia"/>
              </w:rPr>
              <w:t>要求</w:t>
            </w:r>
          </w:p>
        </w:tc>
      </w:tr>
      <w:tr w:rsidR="007D57EB" w:rsidRPr="00403E09" w:rsidTr="00ED01A3">
        <w:trPr>
          <w:trHeight w:val="458"/>
          <w:jc w:val="center"/>
        </w:trPr>
        <w:tc>
          <w:tcPr>
            <w:tcW w:w="552" w:type="dxa"/>
            <w:tcBorders>
              <w:top w:val="single" w:sz="6" w:space="0" w:color="auto"/>
              <w:left w:val="single" w:sz="12" w:space="0" w:color="auto"/>
              <w:bottom w:val="single" w:sz="6" w:space="0" w:color="auto"/>
              <w:right w:val="single" w:sz="6" w:space="0" w:color="auto"/>
            </w:tcBorders>
          </w:tcPr>
          <w:p w:rsidR="007D57EB" w:rsidRPr="00403E09" w:rsidRDefault="007D57EB" w:rsidP="007D57EB">
            <w:pPr>
              <w:pStyle w:val="a9"/>
              <w:numPr>
                <w:ilvl w:val="0"/>
                <w:numId w:val="4"/>
              </w:numPr>
              <w:ind w:firstLineChars="0"/>
            </w:pPr>
          </w:p>
        </w:tc>
        <w:tc>
          <w:tcPr>
            <w:tcW w:w="1038" w:type="dxa"/>
            <w:tcBorders>
              <w:left w:val="single" w:sz="6" w:space="0" w:color="auto"/>
              <w:right w:val="single" w:sz="4" w:space="0" w:color="auto"/>
            </w:tcBorders>
            <w:vAlign w:val="center"/>
          </w:tcPr>
          <w:p w:rsidR="007D57EB" w:rsidRPr="00403E09" w:rsidRDefault="007D57EB" w:rsidP="00ED01A3">
            <w:r>
              <w:rPr>
                <w:rFonts w:hint="eastAsia"/>
              </w:rPr>
              <w:t>平台安装</w:t>
            </w:r>
          </w:p>
        </w:tc>
        <w:tc>
          <w:tcPr>
            <w:tcW w:w="1797" w:type="dxa"/>
            <w:tcBorders>
              <w:top w:val="single" w:sz="6" w:space="0" w:color="auto"/>
              <w:left w:val="single" w:sz="4" w:space="0" w:color="auto"/>
              <w:bottom w:val="single" w:sz="6" w:space="0" w:color="auto"/>
              <w:right w:val="single" w:sz="4" w:space="0" w:color="auto"/>
            </w:tcBorders>
          </w:tcPr>
          <w:p w:rsidR="007D57EB" w:rsidRDefault="007D57EB" w:rsidP="00ED01A3"/>
        </w:tc>
        <w:tc>
          <w:tcPr>
            <w:tcW w:w="5529" w:type="dxa"/>
            <w:tcBorders>
              <w:top w:val="single" w:sz="6" w:space="0" w:color="auto"/>
              <w:left w:val="single" w:sz="4" w:space="0" w:color="auto"/>
              <w:bottom w:val="single" w:sz="6" w:space="0" w:color="auto"/>
              <w:right w:val="single" w:sz="6" w:space="0" w:color="auto"/>
            </w:tcBorders>
          </w:tcPr>
          <w:p w:rsidR="007D57EB" w:rsidRDefault="007D57EB" w:rsidP="00ED01A3">
            <w:r>
              <w:rPr>
                <w:rFonts w:hint="eastAsia"/>
              </w:rPr>
              <w:t>控制中心支持虚拟化部署。</w:t>
            </w:r>
          </w:p>
          <w:p w:rsidR="007D57EB" w:rsidRDefault="007D57EB" w:rsidP="00ED01A3">
            <w:r>
              <w:rPr>
                <w:rFonts w:hint="eastAsia"/>
              </w:rPr>
              <w:t>控制中心支持在常见操作系统部署，如支持</w:t>
            </w:r>
            <w:r>
              <w:t>Windows Server 2012 R2/2016/2019/2022</w:t>
            </w:r>
            <w:r>
              <w:t>操作系统。</w:t>
            </w:r>
          </w:p>
        </w:tc>
      </w:tr>
      <w:tr w:rsidR="007D57EB" w:rsidRPr="00403E09" w:rsidTr="00ED01A3">
        <w:trPr>
          <w:trHeight w:val="458"/>
          <w:jc w:val="center"/>
        </w:trPr>
        <w:tc>
          <w:tcPr>
            <w:tcW w:w="552" w:type="dxa"/>
            <w:tcBorders>
              <w:top w:val="single" w:sz="6" w:space="0" w:color="auto"/>
              <w:left w:val="single" w:sz="12" w:space="0" w:color="auto"/>
              <w:bottom w:val="single" w:sz="6" w:space="0" w:color="auto"/>
              <w:right w:val="single" w:sz="6" w:space="0" w:color="auto"/>
            </w:tcBorders>
          </w:tcPr>
          <w:p w:rsidR="007D57EB" w:rsidRPr="00403E09" w:rsidRDefault="007D57EB" w:rsidP="007D57EB">
            <w:pPr>
              <w:pStyle w:val="a9"/>
              <w:numPr>
                <w:ilvl w:val="0"/>
                <w:numId w:val="4"/>
              </w:numPr>
              <w:ind w:firstLineChars="0"/>
            </w:pPr>
          </w:p>
        </w:tc>
        <w:tc>
          <w:tcPr>
            <w:tcW w:w="1038" w:type="dxa"/>
            <w:vMerge w:val="restart"/>
            <w:tcBorders>
              <w:left w:val="single" w:sz="6" w:space="0" w:color="auto"/>
              <w:right w:val="single" w:sz="4" w:space="0" w:color="auto"/>
            </w:tcBorders>
            <w:vAlign w:val="center"/>
          </w:tcPr>
          <w:p w:rsidR="007D57EB" w:rsidRPr="00403E09" w:rsidRDefault="007D57EB" w:rsidP="00ED01A3">
            <w:r w:rsidRPr="00403E09">
              <w:rPr>
                <w:rFonts w:hint="eastAsia"/>
              </w:rPr>
              <w:t>客户端</w:t>
            </w:r>
            <w:r>
              <w:rPr>
                <w:rFonts w:hint="eastAsia"/>
              </w:rPr>
              <w:t>安装</w:t>
            </w:r>
          </w:p>
        </w:tc>
        <w:tc>
          <w:tcPr>
            <w:tcW w:w="1797" w:type="dxa"/>
            <w:tcBorders>
              <w:top w:val="single" w:sz="6" w:space="0" w:color="auto"/>
              <w:left w:val="single" w:sz="4" w:space="0" w:color="auto"/>
              <w:bottom w:val="single" w:sz="6" w:space="0" w:color="auto"/>
              <w:right w:val="single" w:sz="4" w:space="0" w:color="auto"/>
            </w:tcBorders>
          </w:tcPr>
          <w:p w:rsidR="007D57EB" w:rsidRPr="00403E09" w:rsidRDefault="007D57EB" w:rsidP="00ED01A3">
            <w:r>
              <w:rPr>
                <w:rFonts w:hint="eastAsia"/>
              </w:rPr>
              <w:t>客户端安装</w:t>
            </w:r>
          </w:p>
        </w:tc>
        <w:tc>
          <w:tcPr>
            <w:tcW w:w="5529" w:type="dxa"/>
            <w:tcBorders>
              <w:top w:val="single" w:sz="6" w:space="0" w:color="auto"/>
              <w:left w:val="single" w:sz="4" w:space="0" w:color="auto"/>
              <w:bottom w:val="single" w:sz="6" w:space="0" w:color="auto"/>
              <w:right w:val="single" w:sz="6" w:space="0" w:color="auto"/>
            </w:tcBorders>
          </w:tcPr>
          <w:p w:rsidR="007D57EB" w:rsidRPr="00403E09" w:rsidRDefault="007D57EB" w:rsidP="00ED01A3">
            <w:pPr>
              <w:rPr>
                <w:rFonts w:ascii="宋体" w:hAnsi="宋体"/>
                <w:kern w:val="0"/>
              </w:rPr>
            </w:pPr>
            <w:r>
              <w:rPr>
                <w:rFonts w:hint="eastAsia"/>
              </w:rPr>
              <w:t>支持</w:t>
            </w:r>
            <w:r>
              <w:rPr>
                <w:rFonts w:hint="eastAsia"/>
              </w:rPr>
              <w:t>Win7/Win10/Win11</w:t>
            </w:r>
            <w:r>
              <w:rPr>
                <w:rFonts w:hint="eastAsia"/>
              </w:rPr>
              <w:t>安装使用</w:t>
            </w:r>
          </w:p>
        </w:tc>
      </w:tr>
      <w:tr w:rsidR="007D57EB" w:rsidRPr="00403E09" w:rsidTr="00ED01A3">
        <w:trPr>
          <w:trHeight w:val="880"/>
          <w:jc w:val="center"/>
        </w:trPr>
        <w:tc>
          <w:tcPr>
            <w:tcW w:w="552" w:type="dxa"/>
            <w:tcBorders>
              <w:top w:val="single" w:sz="6" w:space="0" w:color="auto"/>
              <w:left w:val="single" w:sz="12" w:space="0" w:color="auto"/>
              <w:bottom w:val="single" w:sz="6" w:space="0" w:color="auto"/>
              <w:right w:val="single" w:sz="6" w:space="0" w:color="auto"/>
            </w:tcBorders>
          </w:tcPr>
          <w:p w:rsidR="007D57EB" w:rsidRPr="00403E09" w:rsidRDefault="007D57EB" w:rsidP="007D57EB">
            <w:pPr>
              <w:pStyle w:val="a9"/>
              <w:numPr>
                <w:ilvl w:val="0"/>
                <w:numId w:val="4"/>
              </w:numPr>
              <w:ind w:firstLineChars="0"/>
            </w:pPr>
          </w:p>
        </w:tc>
        <w:tc>
          <w:tcPr>
            <w:tcW w:w="1038" w:type="dxa"/>
            <w:vMerge/>
            <w:tcBorders>
              <w:left w:val="single" w:sz="6" w:space="0" w:color="auto"/>
              <w:right w:val="single" w:sz="4" w:space="0" w:color="auto"/>
            </w:tcBorders>
            <w:textDirection w:val="tbRl"/>
          </w:tcPr>
          <w:p w:rsidR="007D57EB" w:rsidRPr="00403E09" w:rsidRDefault="007D57EB" w:rsidP="00ED01A3"/>
        </w:tc>
        <w:tc>
          <w:tcPr>
            <w:tcW w:w="1797" w:type="dxa"/>
            <w:tcBorders>
              <w:top w:val="single" w:sz="6" w:space="0" w:color="auto"/>
              <w:left w:val="single" w:sz="4" w:space="0" w:color="auto"/>
              <w:bottom w:val="single" w:sz="6" w:space="0" w:color="auto"/>
              <w:right w:val="single" w:sz="4" w:space="0" w:color="auto"/>
            </w:tcBorders>
          </w:tcPr>
          <w:p w:rsidR="007D57EB" w:rsidRPr="00403E09" w:rsidRDefault="007D57EB" w:rsidP="00ED01A3">
            <w:r w:rsidRPr="00403E09">
              <w:rPr>
                <w:rFonts w:hint="eastAsia"/>
              </w:rPr>
              <w:t>客户端策略管理</w:t>
            </w:r>
          </w:p>
        </w:tc>
        <w:tc>
          <w:tcPr>
            <w:tcW w:w="5529" w:type="dxa"/>
            <w:tcBorders>
              <w:top w:val="single" w:sz="6" w:space="0" w:color="auto"/>
              <w:left w:val="single" w:sz="4" w:space="0" w:color="auto"/>
              <w:bottom w:val="single" w:sz="6" w:space="0" w:color="auto"/>
              <w:right w:val="single" w:sz="6" w:space="0" w:color="auto"/>
            </w:tcBorders>
          </w:tcPr>
          <w:p w:rsidR="007D57EB" w:rsidRPr="00403E09" w:rsidRDefault="007D57EB" w:rsidP="00ED01A3">
            <w:pPr>
              <w:rPr>
                <w:rFonts w:ascii="宋体" w:hAnsi="宋体"/>
                <w:kern w:val="0"/>
              </w:rPr>
            </w:pPr>
            <w:r>
              <w:rPr>
                <w:rFonts w:hint="eastAsia"/>
              </w:rPr>
              <w:t>在服务器</w:t>
            </w:r>
            <w:r w:rsidRPr="00403E09">
              <w:rPr>
                <w:rFonts w:hint="eastAsia"/>
              </w:rPr>
              <w:t>分别给客户端配置</w:t>
            </w:r>
            <w:r>
              <w:rPr>
                <w:rFonts w:hint="eastAsia"/>
              </w:rPr>
              <w:t>加密</w:t>
            </w:r>
            <w:r w:rsidRPr="00403E09">
              <w:rPr>
                <w:rFonts w:hint="eastAsia"/>
              </w:rPr>
              <w:t>策略、安全项策略及应用软件策略，并推送应用到客户端。客户端将按策略执行相关的权限。</w:t>
            </w:r>
          </w:p>
        </w:tc>
      </w:tr>
      <w:tr w:rsidR="007D57EB" w:rsidRPr="00403E09" w:rsidTr="00ED01A3">
        <w:trPr>
          <w:trHeight w:val="857"/>
          <w:jc w:val="center"/>
        </w:trPr>
        <w:tc>
          <w:tcPr>
            <w:tcW w:w="552" w:type="dxa"/>
            <w:tcBorders>
              <w:top w:val="single" w:sz="6" w:space="0" w:color="auto"/>
              <w:left w:val="single" w:sz="12" w:space="0" w:color="auto"/>
              <w:bottom w:val="single" w:sz="6" w:space="0" w:color="auto"/>
              <w:right w:val="single" w:sz="6" w:space="0" w:color="auto"/>
            </w:tcBorders>
          </w:tcPr>
          <w:p w:rsidR="007D57EB" w:rsidRPr="00403E09" w:rsidRDefault="007D57EB" w:rsidP="007D57EB">
            <w:pPr>
              <w:pStyle w:val="a9"/>
              <w:numPr>
                <w:ilvl w:val="0"/>
                <w:numId w:val="4"/>
              </w:numPr>
              <w:ind w:firstLineChars="0"/>
            </w:pPr>
          </w:p>
        </w:tc>
        <w:tc>
          <w:tcPr>
            <w:tcW w:w="1038" w:type="dxa"/>
            <w:vMerge/>
            <w:tcBorders>
              <w:left w:val="single" w:sz="6" w:space="0" w:color="auto"/>
              <w:right w:val="single" w:sz="4" w:space="0" w:color="auto"/>
            </w:tcBorders>
            <w:textDirection w:val="tbRl"/>
          </w:tcPr>
          <w:p w:rsidR="007D57EB" w:rsidRPr="00403E09" w:rsidRDefault="007D57EB" w:rsidP="00ED01A3"/>
        </w:tc>
        <w:tc>
          <w:tcPr>
            <w:tcW w:w="1797" w:type="dxa"/>
            <w:tcBorders>
              <w:top w:val="single" w:sz="6" w:space="0" w:color="auto"/>
              <w:left w:val="single" w:sz="4" w:space="0" w:color="auto"/>
              <w:bottom w:val="single" w:sz="6" w:space="0" w:color="auto"/>
              <w:right w:val="single" w:sz="4" w:space="0" w:color="auto"/>
            </w:tcBorders>
          </w:tcPr>
          <w:p w:rsidR="007D57EB" w:rsidRPr="00403E09" w:rsidRDefault="007D57EB" w:rsidP="00ED01A3">
            <w:r w:rsidRPr="00403E09">
              <w:rPr>
                <w:rFonts w:hint="eastAsia"/>
              </w:rPr>
              <w:t>客户端离线运行</w:t>
            </w:r>
          </w:p>
        </w:tc>
        <w:tc>
          <w:tcPr>
            <w:tcW w:w="5529" w:type="dxa"/>
            <w:tcBorders>
              <w:top w:val="single" w:sz="6" w:space="0" w:color="auto"/>
              <w:left w:val="single" w:sz="4" w:space="0" w:color="auto"/>
              <w:bottom w:val="single" w:sz="6" w:space="0" w:color="auto"/>
              <w:right w:val="single" w:sz="6" w:space="0" w:color="auto"/>
            </w:tcBorders>
          </w:tcPr>
          <w:p w:rsidR="007D57EB" w:rsidRPr="00403E09" w:rsidRDefault="007D57EB" w:rsidP="00ED01A3">
            <w:r w:rsidRPr="00403E09">
              <w:rPr>
                <w:rFonts w:hint="eastAsia"/>
              </w:rPr>
              <w:t>客户端一直可以使用，无论是否连接上网络。</w:t>
            </w:r>
          </w:p>
        </w:tc>
      </w:tr>
      <w:tr w:rsidR="007D57EB" w:rsidRPr="00403E09" w:rsidTr="00ED01A3">
        <w:trPr>
          <w:trHeight w:val="773"/>
          <w:jc w:val="center"/>
        </w:trPr>
        <w:tc>
          <w:tcPr>
            <w:tcW w:w="552" w:type="dxa"/>
            <w:tcBorders>
              <w:top w:val="single" w:sz="6" w:space="0" w:color="auto"/>
              <w:left w:val="single" w:sz="12" w:space="0" w:color="auto"/>
              <w:bottom w:val="single" w:sz="6" w:space="0" w:color="auto"/>
              <w:right w:val="single" w:sz="6" w:space="0" w:color="auto"/>
            </w:tcBorders>
          </w:tcPr>
          <w:p w:rsidR="007D57EB" w:rsidRPr="00403E09" w:rsidRDefault="007D57EB" w:rsidP="007D57EB">
            <w:pPr>
              <w:pStyle w:val="a9"/>
              <w:numPr>
                <w:ilvl w:val="0"/>
                <w:numId w:val="4"/>
              </w:numPr>
              <w:ind w:firstLineChars="0"/>
            </w:pPr>
          </w:p>
        </w:tc>
        <w:tc>
          <w:tcPr>
            <w:tcW w:w="1038" w:type="dxa"/>
            <w:vMerge/>
            <w:tcBorders>
              <w:left w:val="single" w:sz="6" w:space="0" w:color="auto"/>
              <w:right w:val="single" w:sz="4" w:space="0" w:color="auto"/>
            </w:tcBorders>
            <w:textDirection w:val="tbRl"/>
          </w:tcPr>
          <w:p w:rsidR="007D57EB" w:rsidRPr="00403E09" w:rsidRDefault="007D57EB" w:rsidP="00ED01A3"/>
        </w:tc>
        <w:tc>
          <w:tcPr>
            <w:tcW w:w="1797" w:type="dxa"/>
            <w:tcBorders>
              <w:top w:val="single" w:sz="6" w:space="0" w:color="auto"/>
              <w:left w:val="single" w:sz="4" w:space="0" w:color="auto"/>
              <w:bottom w:val="single" w:sz="6" w:space="0" w:color="auto"/>
              <w:right w:val="single" w:sz="4" w:space="0" w:color="auto"/>
            </w:tcBorders>
          </w:tcPr>
          <w:p w:rsidR="007D57EB" w:rsidRPr="00403E09" w:rsidRDefault="007D57EB" w:rsidP="00ED01A3">
            <w:r w:rsidRPr="00403E09">
              <w:rPr>
                <w:rFonts w:hint="eastAsia"/>
              </w:rPr>
              <w:t>卸载客户端</w:t>
            </w:r>
          </w:p>
        </w:tc>
        <w:tc>
          <w:tcPr>
            <w:tcW w:w="5529" w:type="dxa"/>
            <w:tcBorders>
              <w:top w:val="single" w:sz="6" w:space="0" w:color="auto"/>
              <w:left w:val="single" w:sz="4" w:space="0" w:color="auto"/>
              <w:bottom w:val="single" w:sz="6" w:space="0" w:color="auto"/>
              <w:right w:val="single" w:sz="6" w:space="0" w:color="auto"/>
            </w:tcBorders>
          </w:tcPr>
          <w:p w:rsidR="007D57EB" w:rsidRPr="00403E09" w:rsidRDefault="007D57EB" w:rsidP="00ED01A3">
            <w:r w:rsidRPr="00403E09">
              <w:rPr>
                <w:rFonts w:hint="eastAsia"/>
              </w:rPr>
              <w:t>客户端</w:t>
            </w:r>
            <w:r>
              <w:rPr>
                <w:rFonts w:hint="eastAsia"/>
              </w:rPr>
              <w:t>只能在授权的情况下才能卸载。客户端卸载后，加密数据数据将无法使用。</w:t>
            </w:r>
          </w:p>
        </w:tc>
      </w:tr>
      <w:tr w:rsidR="007D57EB" w:rsidRPr="00403E09" w:rsidTr="00ED01A3">
        <w:trPr>
          <w:trHeight w:val="332"/>
          <w:jc w:val="center"/>
        </w:trPr>
        <w:tc>
          <w:tcPr>
            <w:tcW w:w="552" w:type="dxa"/>
            <w:tcBorders>
              <w:top w:val="single" w:sz="4" w:space="0" w:color="auto"/>
              <w:left w:val="single" w:sz="12" w:space="0" w:color="auto"/>
              <w:bottom w:val="single" w:sz="6" w:space="0" w:color="auto"/>
              <w:right w:val="single" w:sz="6" w:space="0" w:color="auto"/>
            </w:tcBorders>
          </w:tcPr>
          <w:p w:rsidR="007D57EB" w:rsidRPr="00403E09" w:rsidRDefault="007D57EB" w:rsidP="007D57EB">
            <w:pPr>
              <w:pStyle w:val="a9"/>
              <w:numPr>
                <w:ilvl w:val="0"/>
                <w:numId w:val="4"/>
              </w:numPr>
              <w:ind w:firstLineChars="0"/>
            </w:pPr>
          </w:p>
        </w:tc>
        <w:tc>
          <w:tcPr>
            <w:tcW w:w="1038" w:type="dxa"/>
            <w:vMerge w:val="restart"/>
            <w:tcBorders>
              <w:left w:val="single" w:sz="6" w:space="0" w:color="auto"/>
              <w:right w:val="single" w:sz="4" w:space="0" w:color="auto"/>
            </w:tcBorders>
            <w:vAlign w:val="center"/>
          </w:tcPr>
          <w:p w:rsidR="007D57EB" w:rsidRPr="00403E09" w:rsidRDefault="007D57EB" w:rsidP="00ED01A3">
            <w:r w:rsidRPr="00403E09">
              <w:rPr>
                <w:rFonts w:hint="eastAsia"/>
              </w:rPr>
              <w:t>客户端加密效果</w:t>
            </w:r>
          </w:p>
        </w:tc>
        <w:tc>
          <w:tcPr>
            <w:tcW w:w="1797" w:type="dxa"/>
            <w:tcBorders>
              <w:top w:val="single" w:sz="4" w:space="0" w:color="auto"/>
              <w:left w:val="single" w:sz="4" w:space="0" w:color="auto"/>
              <w:bottom w:val="single" w:sz="6" w:space="0" w:color="auto"/>
              <w:right w:val="single" w:sz="4" w:space="0" w:color="auto"/>
            </w:tcBorders>
          </w:tcPr>
          <w:p w:rsidR="007D57EB" w:rsidRPr="00403E09" w:rsidRDefault="007D57EB" w:rsidP="00ED01A3">
            <w:r w:rsidRPr="00403E09">
              <w:rPr>
                <w:rFonts w:hint="eastAsia"/>
              </w:rPr>
              <w:t>客户端</w:t>
            </w:r>
            <w:r>
              <w:rPr>
                <w:rFonts w:hint="eastAsia"/>
              </w:rPr>
              <w:t>加密</w:t>
            </w:r>
          </w:p>
        </w:tc>
        <w:tc>
          <w:tcPr>
            <w:tcW w:w="5529" w:type="dxa"/>
            <w:tcBorders>
              <w:top w:val="single" w:sz="6" w:space="0" w:color="auto"/>
              <w:left w:val="single" w:sz="4" w:space="0" w:color="auto"/>
              <w:bottom w:val="single" w:sz="6" w:space="0" w:color="auto"/>
              <w:right w:val="single" w:sz="6" w:space="0" w:color="auto"/>
            </w:tcBorders>
          </w:tcPr>
          <w:p w:rsidR="007D57EB" w:rsidRDefault="007D57EB" w:rsidP="007D57EB">
            <w:pPr>
              <w:pStyle w:val="a9"/>
              <w:numPr>
                <w:ilvl w:val="0"/>
                <w:numId w:val="6"/>
              </w:numPr>
              <w:ind w:firstLineChars="0"/>
            </w:pPr>
            <w:r>
              <w:rPr>
                <w:rFonts w:hint="eastAsia"/>
              </w:rPr>
              <w:t>支持设定安装了客户端的电脑对指定类型的文件能自动加密。</w:t>
            </w:r>
          </w:p>
          <w:p w:rsidR="007D57EB" w:rsidRDefault="007D57EB" w:rsidP="007D57EB">
            <w:pPr>
              <w:pStyle w:val="a9"/>
              <w:numPr>
                <w:ilvl w:val="0"/>
                <w:numId w:val="6"/>
              </w:numPr>
              <w:ind w:firstLineChars="0"/>
            </w:pPr>
            <w:r>
              <w:rPr>
                <w:rFonts w:hint="eastAsia"/>
              </w:rPr>
              <w:t>指定类型文件在应用程序中发生保存、另存等类似文件编辑、新建文件操作时，文件会自动加密</w:t>
            </w:r>
            <w:r w:rsidRPr="00403E09">
              <w:rPr>
                <w:rFonts w:hint="eastAsia"/>
              </w:rPr>
              <w:t>。</w:t>
            </w:r>
          </w:p>
          <w:p w:rsidR="007D57EB" w:rsidRPr="001F23C0" w:rsidRDefault="007D57EB" w:rsidP="007D57EB">
            <w:pPr>
              <w:pStyle w:val="a9"/>
              <w:numPr>
                <w:ilvl w:val="0"/>
                <w:numId w:val="6"/>
              </w:numPr>
              <w:ind w:firstLineChars="0"/>
            </w:pPr>
            <w:r>
              <w:rPr>
                <w:rFonts w:ascii="宋体" w:hAnsi="宋体" w:hint="eastAsia"/>
                <w:szCs w:val="21"/>
              </w:rPr>
              <w:t>支持对全盘或指定目录下、指定扩展名的文件进行扫描加密</w:t>
            </w:r>
          </w:p>
          <w:p w:rsidR="007D57EB" w:rsidRPr="00403E09" w:rsidRDefault="007D57EB" w:rsidP="007D57EB">
            <w:pPr>
              <w:pStyle w:val="a9"/>
              <w:numPr>
                <w:ilvl w:val="0"/>
                <w:numId w:val="6"/>
              </w:numPr>
              <w:ind w:firstLineChars="0"/>
            </w:pPr>
            <w:r>
              <w:rPr>
                <w:rFonts w:ascii="宋体" w:hAnsi="宋体" w:hint="eastAsia"/>
                <w:szCs w:val="21"/>
              </w:rPr>
              <w:t>支持按策略自动加密、手动加密。</w:t>
            </w:r>
          </w:p>
        </w:tc>
      </w:tr>
      <w:tr w:rsidR="007D57EB" w:rsidRPr="00403E09" w:rsidTr="00ED01A3">
        <w:trPr>
          <w:trHeight w:val="332"/>
          <w:jc w:val="center"/>
        </w:trPr>
        <w:tc>
          <w:tcPr>
            <w:tcW w:w="552" w:type="dxa"/>
            <w:tcBorders>
              <w:top w:val="single" w:sz="4" w:space="0" w:color="auto"/>
              <w:left w:val="single" w:sz="12" w:space="0" w:color="auto"/>
              <w:bottom w:val="single" w:sz="6" w:space="0" w:color="auto"/>
              <w:right w:val="single" w:sz="6" w:space="0" w:color="auto"/>
            </w:tcBorders>
          </w:tcPr>
          <w:p w:rsidR="007D57EB" w:rsidRPr="00403E09" w:rsidRDefault="007D57EB" w:rsidP="007D57EB">
            <w:pPr>
              <w:pStyle w:val="a9"/>
              <w:numPr>
                <w:ilvl w:val="0"/>
                <w:numId w:val="4"/>
              </w:numPr>
              <w:ind w:firstLineChars="0"/>
            </w:pPr>
          </w:p>
        </w:tc>
        <w:tc>
          <w:tcPr>
            <w:tcW w:w="1038" w:type="dxa"/>
            <w:vMerge/>
            <w:tcBorders>
              <w:left w:val="single" w:sz="6" w:space="0" w:color="auto"/>
              <w:right w:val="single" w:sz="4" w:space="0" w:color="auto"/>
            </w:tcBorders>
            <w:textDirection w:val="tbRlV"/>
          </w:tcPr>
          <w:p w:rsidR="007D57EB" w:rsidRPr="00403E09" w:rsidRDefault="007D57EB" w:rsidP="00ED01A3"/>
        </w:tc>
        <w:tc>
          <w:tcPr>
            <w:tcW w:w="1797" w:type="dxa"/>
            <w:tcBorders>
              <w:top w:val="single" w:sz="6" w:space="0" w:color="auto"/>
              <w:left w:val="single" w:sz="4" w:space="0" w:color="auto"/>
              <w:bottom w:val="single" w:sz="6" w:space="0" w:color="auto"/>
              <w:right w:val="single" w:sz="4" w:space="0" w:color="auto"/>
            </w:tcBorders>
          </w:tcPr>
          <w:p w:rsidR="007D57EB" w:rsidRPr="00403E09" w:rsidRDefault="007D57EB" w:rsidP="00ED01A3">
            <w:r w:rsidRPr="00403E09">
              <w:rPr>
                <w:rFonts w:hint="eastAsia"/>
              </w:rPr>
              <w:t>加密文档</w:t>
            </w:r>
            <w:r>
              <w:rPr>
                <w:rFonts w:hint="eastAsia"/>
              </w:rPr>
              <w:t>的打开</w:t>
            </w:r>
          </w:p>
        </w:tc>
        <w:tc>
          <w:tcPr>
            <w:tcW w:w="5529" w:type="dxa"/>
            <w:tcBorders>
              <w:top w:val="single" w:sz="6" w:space="0" w:color="auto"/>
              <w:left w:val="single" w:sz="4" w:space="0" w:color="auto"/>
              <w:bottom w:val="single" w:sz="6" w:space="0" w:color="auto"/>
              <w:right w:val="single" w:sz="6" w:space="0" w:color="auto"/>
            </w:tcBorders>
          </w:tcPr>
          <w:p w:rsidR="007D57EB" w:rsidRDefault="007D57EB" w:rsidP="007D57EB">
            <w:pPr>
              <w:pStyle w:val="a9"/>
              <w:numPr>
                <w:ilvl w:val="0"/>
                <w:numId w:val="5"/>
              </w:numPr>
              <w:ind w:firstLineChars="0"/>
            </w:pPr>
            <w:r w:rsidRPr="00403E09">
              <w:rPr>
                <w:rFonts w:hint="eastAsia"/>
              </w:rPr>
              <w:t>被加密的文档在安装企业标识信息相同的客户端的计算机上均可正常打开。</w:t>
            </w:r>
          </w:p>
          <w:p w:rsidR="007D57EB" w:rsidRDefault="007D57EB" w:rsidP="007D57EB">
            <w:pPr>
              <w:pStyle w:val="a9"/>
              <w:numPr>
                <w:ilvl w:val="0"/>
                <w:numId w:val="5"/>
              </w:numPr>
              <w:ind w:firstLineChars="0"/>
            </w:pPr>
            <w:r w:rsidRPr="00403E09">
              <w:rPr>
                <w:rFonts w:hint="eastAsia"/>
              </w:rPr>
              <w:t>加密的文档</w:t>
            </w:r>
            <w:r>
              <w:rPr>
                <w:rFonts w:hint="eastAsia"/>
              </w:rPr>
              <w:t>在未</w:t>
            </w:r>
            <w:r w:rsidRPr="00403E09">
              <w:rPr>
                <w:rFonts w:hint="eastAsia"/>
              </w:rPr>
              <w:t>安装客户端的计算机后将无法正常打开。</w:t>
            </w:r>
          </w:p>
          <w:p w:rsidR="007D57EB" w:rsidRPr="00403E09" w:rsidRDefault="007D57EB" w:rsidP="007D57EB">
            <w:pPr>
              <w:pStyle w:val="a9"/>
              <w:numPr>
                <w:ilvl w:val="0"/>
                <w:numId w:val="5"/>
              </w:numPr>
              <w:ind w:firstLineChars="0"/>
            </w:pPr>
            <w:r>
              <w:rPr>
                <w:rFonts w:hint="eastAsia"/>
              </w:rPr>
              <w:t>加密文档在安装了客户端软件但不是本企业的信息标识的电脑上无法打开</w:t>
            </w:r>
          </w:p>
        </w:tc>
      </w:tr>
      <w:tr w:rsidR="007D57EB" w:rsidRPr="00403E09" w:rsidTr="00ED01A3">
        <w:trPr>
          <w:trHeight w:val="332"/>
          <w:jc w:val="center"/>
        </w:trPr>
        <w:tc>
          <w:tcPr>
            <w:tcW w:w="552" w:type="dxa"/>
            <w:tcBorders>
              <w:top w:val="single" w:sz="4" w:space="0" w:color="auto"/>
              <w:left w:val="single" w:sz="12" w:space="0" w:color="auto"/>
              <w:bottom w:val="single" w:sz="6" w:space="0" w:color="auto"/>
              <w:right w:val="single" w:sz="6" w:space="0" w:color="auto"/>
            </w:tcBorders>
          </w:tcPr>
          <w:p w:rsidR="007D57EB" w:rsidRPr="00403E09" w:rsidRDefault="007D57EB" w:rsidP="007D57EB">
            <w:pPr>
              <w:pStyle w:val="a9"/>
              <w:numPr>
                <w:ilvl w:val="0"/>
                <w:numId w:val="4"/>
              </w:numPr>
              <w:ind w:firstLineChars="0"/>
            </w:pPr>
          </w:p>
        </w:tc>
        <w:tc>
          <w:tcPr>
            <w:tcW w:w="1038" w:type="dxa"/>
            <w:vMerge/>
            <w:tcBorders>
              <w:left w:val="single" w:sz="6" w:space="0" w:color="auto"/>
              <w:right w:val="single" w:sz="4" w:space="0" w:color="auto"/>
            </w:tcBorders>
            <w:textDirection w:val="tbRlV"/>
          </w:tcPr>
          <w:p w:rsidR="007D57EB" w:rsidRPr="00403E09" w:rsidRDefault="007D57EB" w:rsidP="00ED01A3"/>
        </w:tc>
        <w:tc>
          <w:tcPr>
            <w:tcW w:w="1797" w:type="dxa"/>
            <w:tcBorders>
              <w:top w:val="single" w:sz="4" w:space="0" w:color="auto"/>
              <w:left w:val="single" w:sz="4" w:space="0" w:color="auto"/>
              <w:bottom w:val="single" w:sz="6" w:space="0" w:color="auto"/>
              <w:right w:val="single" w:sz="4" w:space="0" w:color="auto"/>
            </w:tcBorders>
          </w:tcPr>
          <w:p w:rsidR="007D57EB" w:rsidRPr="00403E09" w:rsidRDefault="007D57EB" w:rsidP="00ED01A3">
            <w:r>
              <w:rPr>
                <w:rFonts w:hint="eastAsia"/>
              </w:rPr>
              <w:t>指定应用程序的加密</w:t>
            </w:r>
          </w:p>
        </w:tc>
        <w:tc>
          <w:tcPr>
            <w:tcW w:w="5529" w:type="dxa"/>
            <w:tcBorders>
              <w:top w:val="single" w:sz="4" w:space="0" w:color="auto"/>
              <w:left w:val="single" w:sz="4" w:space="0" w:color="auto"/>
              <w:bottom w:val="single" w:sz="6" w:space="0" w:color="auto"/>
              <w:right w:val="single" w:sz="6" w:space="0" w:color="auto"/>
            </w:tcBorders>
          </w:tcPr>
          <w:p w:rsidR="007D57EB" w:rsidRPr="00403E09" w:rsidRDefault="007D57EB" w:rsidP="00ED01A3">
            <w:r>
              <w:rPr>
                <w:rFonts w:hint="eastAsia"/>
              </w:rPr>
              <w:t>指定应用程序打开加密文件时，保存为非加密类型时，保存的文件自动加密。例如：</w:t>
            </w:r>
            <w:r>
              <w:rPr>
                <w:rFonts w:hint="eastAsia"/>
              </w:rPr>
              <w:t>SolidEdge</w:t>
            </w:r>
            <w:r>
              <w:rPr>
                <w:rFonts w:hint="eastAsia"/>
              </w:rPr>
              <w:t>打开加密图纸时，</w:t>
            </w:r>
            <w:r w:rsidRPr="00403E09">
              <w:rPr>
                <w:rFonts w:hint="eastAsia"/>
              </w:rPr>
              <w:t>保存的图片格式文件自动加密，但由于本机没有配置看图软件加密，所以本机也无法打开已加密的图片文件。</w:t>
            </w:r>
          </w:p>
        </w:tc>
      </w:tr>
      <w:tr w:rsidR="007D57EB" w:rsidRPr="00403E09" w:rsidTr="00ED01A3">
        <w:trPr>
          <w:trHeight w:val="332"/>
          <w:jc w:val="center"/>
        </w:trPr>
        <w:tc>
          <w:tcPr>
            <w:tcW w:w="552" w:type="dxa"/>
            <w:tcBorders>
              <w:top w:val="single" w:sz="4" w:space="0" w:color="auto"/>
              <w:left w:val="single" w:sz="12" w:space="0" w:color="auto"/>
              <w:bottom w:val="single" w:sz="6" w:space="0" w:color="auto"/>
              <w:right w:val="single" w:sz="6" w:space="0" w:color="auto"/>
            </w:tcBorders>
          </w:tcPr>
          <w:p w:rsidR="007D57EB" w:rsidRPr="00403E09" w:rsidRDefault="007D57EB" w:rsidP="007D57EB">
            <w:pPr>
              <w:pStyle w:val="a9"/>
              <w:numPr>
                <w:ilvl w:val="0"/>
                <w:numId w:val="4"/>
              </w:numPr>
              <w:ind w:firstLineChars="0"/>
            </w:pPr>
          </w:p>
        </w:tc>
        <w:tc>
          <w:tcPr>
            <w:tcW w:w="1038" w:type="dxa"/>
            <w:vMerge/>
            <w:tcBorders>
              <w:left w:val="single" w:sz="6" w:space="0" w:color="auto"/>
              <w:right w:val="single" w:sz="4" w:space="0" w:color="auto"/>
            </w:tcBorders>
            <w:textDirection w:val="tbRlV"/>
          </w:tcPr>
          <w:p w:rsidR="007D57EB" w:rsidRPr="00403E09" w:rsidRDefault="007D57EB" w:rsidP="00ED01A3"/>
        </w:tc>
        <w:tc>
          <w:tcPr>
            <w:tcW w:w="1797" w:type="dxa"/>
            <w:tcBorders>
              <w:top w:val="single" w:sz="4" w:space="0" w:color="auto"/>
              <w:left w:val="single" w:sz="4" w:space="0" w:color="auto"/>
              <w:bottom w:val="single" w:sz="6" w:space="0" w:color="auto"/>
              <w:right w:val="single" w:sz="4" w:space="0" w:color="auto"/>
            </w:tcBorders>
          </w:tcPr>
          <w:p w:rsidR="007D57EB" w:rsidRPr="00403E09" w:rsidRDefault="007D57EB" w:rsidP="00ED01A3">
            <w:r w:rsidRPr="00403E09">
              <w:rPr>
                <w:rFonts w:hint="eastAsia"/>
              </w:rPr>
              <w:t>客户端打印功能管控</w:t>
            </w:r>
          </w:p>
        </w:tc>
        <w:tc>
          <w:tcPr>
            <w:tcW w:w="5529" w:type="dxa"/>
            <w:tcBorders>
              <w:top w:val="single" w:sz="4" w:space="0" w:color="auto"/>
              <w:left w:val="single" w:sz="4" w:space="0" w:color="auto"/>
              <w:bottom w:val="single" w:sz="6" w:space="0" w:color="auto"/>
              <w:right w:val="single" w:sz="6" w:space="0" w:color="auto"/>
            </w:tcBorders>
          </w:tcPr>
          <w:p w:rsidR="007D57EB" w:rsidRPr="00403E09" w:rsidRDefault="007D57EB" w:rsidP="00ED01A3">
            <w:r w:rsidRPr="00403E09">
              <w:rPr>
                <w:rFonts w:hint="eastAsia"/>
              </w:rPr>
              <w:t>在安全项策略中禁用打印功能后，</w:t>
            </w:r>
            <w:r>
              <w:rPr>
                <w:rFonts w:hint="eastAsia"/>
              </w:rPr>
              <w:t>安装客户端软件的电脑不能使用打印功能，包括通过通过打印功能输出为其他文件格式。（例如：</w:t>
            </w:r>
            <w:r w:rsidRPr="00403E09">
              <w:rPr>
                <w:rFonts w:hint="eastAsia"/>
              </w:rPr>
              <w:t>打开</w:t>
            </w:r>
            <w:r w:rsidRPr="00403E09">
              <w:rPr>
                <w:rFonts w:hint="eastAsia"/>
              </w:rPr>
              <w:t>s</w:t>
            </w:r>
            <w:r w:rsidRPr="00403E09">
              <w:t>olidedge</w:t>
            </w:r>
            <w:r w:rsidRPr="00403E09">
              <w:rPr>
                <w:rFonts w:hint="eastAsia"/>
              </w:rPr>
              <w:t>使用打印功能生成</w:t>
            </w:r>
            <w:r w:rsidRPr="00403E09">
              <w:rPr>
                <w:rFonts w:hint="eastAsia"/>
              </w:rPr>
              <w:t>P</w:t>
            </w:r>
            <w:r w:rsidRPr="00403E09">
              <w:t>DF</w:t>
            </w:r>
            <w:r w:rsidRPr="00403E09">
              <w:rPr>
                <w:rFonts w:hint="eastAsia"/>
              </w:rPr>
              <w:t>文件</w:t>
            </w:r>
            <w:r>
              <w:rPr>
                <w:rFonts w:hint="eastAsia"/>
              </w:rPr>
              <w:t>。</w:t>
            </w:r>
            <w:r w:rsidRPr="00403E09">
              <w:rPr>
                <w:rFonts w:hint="eastAsia"/>
              </w:rPr>
              <w:t>不能正常打印，无文件输出。</w:t>
            </w:r>
            <w:r>
              <w:rPr>
                <w:rFonts w:hint="eastAsia"/>
              </w:rPr>
              <w:t>）</w:t>
            </w:r>
          </w:p>
        </w:tc>
      </w:tr>
      <w:tr w:rsidR="007D57EB" w:rsidRPr="00403E09" w:rsidTr="00ED01A3">
        <w:trPr>
          <w:trHeight w:val="1288"/>
          <w:jc w:val="center"/>
        </w:trPr>
        <w:tc>
          <w:tcPr>
            <w:tcW w:w="552" w:type="dxa"/>
            <w:vMerge w:val="restart"/>
            <w:tcBorders>
              <w:top w:val="single" w:sz="6" w:space="0" w:color="auto"/>
              <w:left w:val="single" w:sz="12" w:space="0" w:color="auto"/>
              <w:right w:val="single" w:sz="6" w:space="0" w:color="auto"/>
            </w:tcBorders>
          </w:tcPr>
          <w:p w:rsidR="007D57EB" w:rsidRPr="00403E09" w:rsidRDefault="007D57EB" w:rsidP="007D57EB">
            <w:pPr>
              <w:pStyle w:val="a9"/>
              <w:numPr>
                <w:ilvl w:val="0"/>
                <w:numId w:val="4"/>
              </w:numPr>
              <w:ind w:firstLineChars="0"/>
            </w:pPr>
          </w:p>
        </w:tc>
        <w:tc>
          <w:tcPr>
            <w:tcW w:w="1038" w:type="dxa"/>
            <w:vMerge w:val="restart"/>
            <w:tcBorders>
              <w:top w:val="single" w:sz="4" w:space="0" w:color="auto"/>
              <w:left w:val="single" w:sz="6" w:space="0" w:color="auto"/>
              <w:right w:val="single" w:sz="4" w:space="0" w:color="auto"/>
            </w:tcBorders>
            <w:vAlign w:val="center"/>
          </w:tcPr>
          <w:p w:rsidR="007D57EB" w:rsidRPr="00403E09" w:rsidRDefault="007D57EB" w:rsidP="00ED01A3">
            <w:r>
              <w:rPr>
                <w:rFonts w:hint="eastAsia"/>
              </w:rPr>
              <w:t>权限管理</w:t>
            </w:r>
          </w:p>
        </w:tc>
        <w:tc>
          <w:tcPr>
            <w:tcW w:w="1797" w:type="dxa"/>
            <w:tcBorders>
              <w:top w:val="single" w:sz="4" w:space="0" w:color="auto"/>
              <w:left w:val="single" w:sz="4" w:space="0" w:color="auto"/>
              <w:bottom w:val="single" w:sz="6" w:space="0" w:color="auto"/>
              <w:right w:val="single" w:sz="4" w:space="0" w:color="auto"/>
            </w:tcBorders>
            <w:vAlign w:val="center"/>
          </w:tcPr>
          <w:p w:rsidR="007D57EB" w:rsidRPr="00403E09" w:rsidRDefault="007D57EB" w:rsidP="00ED01A3">
            <w:r w:rsidRPr="00403E09">
              <w:rPr>
                <w:rFonts w:hint="eastAsia"/>
              </w:rPr>
              <w:t>加、解密</w:t>
            </w:r>
            <w:r>
              <w:rPr>
                <w:rFonts w:hint="eastAsia"/>
              </w:rPr>
              <w:t>权限</w:t>
            </w:r>
          </w:p>
        </w:tc>
        <w:tc>
          <w:tcPr>
            <w:tcW w:w="5529" w:type="dxa"/>
            <w:tcBorders>
              <w:top w:val="single" w:sz="4" w:space="0" w:color="auto"/>
              <w:left w:val="single" w:sz="4" w:space="0" w:color="auto"/>
              <w:bottom w:val="single" w:sz="6" w:space="0" w:color="auto"/>
              <w:right w:val="single" w:sz="6" w:space="0" w:color="auto"/>
            </w:tcBorders>
          </w:tcPr>
          <w:p w:rsidR="007D57EB" w:rsidRPr="001F23C0" w:rsidRDefault="007D57EB" w:rsidP="007D57EB">
            <w:pPr>
              <w:numPr>
                <w:ilvl w:val="0"/>
                <w:numId w:val="7"/>
              </w:numPr>
              <w:spacing w:line="360" w:lineRule="auto"/>
              <w:rPr>
                <w:rFonts w:ascii="宋体" w:hAnsi="宋体"/>
              </w:rPr>
            </w:pPr>
            <w:r w:rsidRPr="001F23C0">
              <w:rPr>
                <w:rFonts w:ascii="宋体" w:hAnsi="宋体" w:hint="eastAsia"/>
              </w:rPr>
              <w:t>具备权限的用户登录加密系统后可以对任意格式文件加解密，也可以对指定文件夹内的所有文件或指定格式文件执行加解密。解密后的文件在任意计算机上可以打开。</w:t>
            </w:r>
          </w:p>
          <w:p w:rsidR="007D57EB" w:rsidRPr="001F23C0" w:rsidRDefault="007D57EB" w:rsidP="007D57EB">
            <w:pPr>
              <w:numPr>
                <w:ilvl w:val="0"/>
                <w:numId w:val="7"/>
              </w:numPr>
              <w:spacing w:line="360" w:lineRule="auto"/>
              <w:rPr>
                <w:rFonts w:ascii="宋体" w:hAnsi="宋体"/>
              </w:rPr>
            </w:pPr>
            <w:r>
              <w:rPr>
                <w:rFonts w:ascii="宋体" w:hAnsi="宋体" w:hint="eastAsia"/>
              </w:rPr>
              <w:t>支持对审批通过后的加密文件解密成明文。</w:t>
            </w:r>
          </w:p>
        </w:tc>
      </w:tr>
      <w:tr w:rsidR="007D57EB" w:rsidRPr="00403E09" w:rsidTr="00ED01A3">
        <w:trPr>
          <w:trHeight w:val="1288"/>
          <w:jc w:val="center"/>
        </w:trPr>
        <w:tc>
          <w:tcPr>
            <w:tcW w:w="552" w:type="dxa"/>
            <w:vMerge/>
            <w:tcBorders>
              <w:left w:val="single" w:sz="12" w:space="0" w:color="auto"/>
              <w:bottom w:val="single" w:sz="6" w:space="0" w:color="auto"/>
              <w:right w:val="single" w:sz="6" w:space="0" w:color="auto"/>
            </w:tcBorders>
          </w:tcPr>
          <w:p w:rsidR="007D57EB" w:rsidRPr="00403E09" w:rsidRDefault="007D57EB" w:rsidP="007D57EB">
            <w:pPr>
              <w:pStyle w:val="a9"/>
              <w:numPr>
                <w:ilvl w:val="0"/>
                <w:numId w:val="4"/>
              </w:numPr>
              <w:ind w:firstLineChars="0"/>
            </w:pPr>
          </w:p>
        </w:tc>
        <w:tc>
          <w:tcPr>
            <w:tcW w:w="1038" w:type="dxa"/>
            <w:vMerge/>
            <w:tcBorders>
              <w:left w:val="single" w:sz="6" w:space="0" w:color="auto"/>
              <w:right w:val="single" w:sz="4" w:space="0" w:color="auto"/>
            </w:tcBorders>
            <w:vAlign w:val="center"/>
          </w:tcPr>
          <w:p w:rsidR="007D57EB" w:rsidRDefault="007D57EB" w:rsidP="00ED01A3"/>
        </w:tc>
        <w:tc>
          <w:tcPr>
            <w:tcW w:w="1797" w:type="dxa"/>
            <w:tcBorders>
              <w:top w:val="single" w:sz="4" w:space="0" w:color="auto"/>
              <w:left w:val="single" w:sz="4" w:space="0" w:color="auto"/>
              <w:bottom w:val="single" w:sz="6" w:space="0" w:color="auto"/>
              <w:right w:val="single" w:sz="4" w:space="0" w:color="auto"/>
            </w:tcBorders>
          </w:tcPr>
          <w:p w:rsidR="007D57EB" w:rsidRDefault="007D57EB" w:rsidP="00ED01A3">
            <w:pPr>
              <w:rPr>
                <w:rFonts w:ascii="宋体" w:hAnsi="宋体"/>
              </w:rPr>
            </w:pPr>
            <w:r>
              <w:rPr>
                <w:rFonts w:ascii="宋体" w:hAnsi="宋体" w:hint="eastAsia"/>
              </w:rPr>
              <w:t>文档发放</w:t>
            </w:r>
          </w:p>
        </w:tc>
        <w:tc>
          <w:tcPr>
            <w:tcW w:w="5529" w:type="dxa"/>
            <w:tcBorders>
              <w:top w:val="single" w:sz="4" w:space="0" w:color="auto"/>
              <w:left w:val="single" w:sz="4" w:space="0" w:color="auto"/>
              <w:bottom w:val="single" w:sz="6" w:space="0" w:color="auto"/>
              <w:right w:val="single" w:sz="6" w:space="0" w:color="auto"/>
            </w:tcBorders>
          </w:tcPr>
          <w:p w:rsidR="007D57EB" w:rsidRDefault="007D57EB" w:rsidP="007D57EB">
            <w:pPr>
              <w:numPr>
                <w:ilvl w:val="0"/>
                <w:numId w:val="8"/>
              </w:numPr>
              <w:spacing w:line="360" w:lineRule="auto"/>
              <w:rPr>
                <w:rFonts w:ascii="宋体" w:hAnsi="宋体"/>
              </w:rPr>
            </w:pPr>
            <w:r>
              <w:rPr>
                <w:rFonts w:ascii="宋体" w:hAnsi="宋体" w:hint="eastAsia"/>
              </w:rPr>
              <w:t>支持禁止将加密文档内容通过剪切、复制等功能拷贝至其它非加密文档中，支持禁止加密文档的拷贝，拖拽，粘贴等动作。</w:t>
            </w:r>
          </w:p>
          <w:p w:rsidR="007D57EB" w:rsidRDefault="007D57EB" w:rsidP="007D57EB">
            <w:pPr>
              <w:numPr>
                <w:ilvl w:val="0"/>
                <w:numId w:val="8"/>
              </w:numPr>
              <w:spacing w:line="360" w:lineRule="auto"/>
              <w:rPr>
                <w:rFonts w:ascii="宋体" w:hAnsi="宋体"/>
              </w:rPr>
            </w:pPr>
            <w:r>
              <w:rPr>
                <w:rFonts w:ascii="宋体" w:hAnsi="宋体" w:hint="eastAsia"/>
              </w:rPr>
              <w:t>支持禁止通过抓图和通过各类截屏软件获取加密文档内容。</w:t>
            </w:r>
          </w:p>
          <w:p w:rsidR="007D57EB" w:rsidRDefault="007D57EB" w:rsidP="007D57EB">
            <w:pPr>
              <w:numPr>
                <w:ilvl w:val="0"/>
                <w:numId w:val="8"/>
              </w:numPr>
              <w:spacing w:line="360" w:lineRule="auto"/>
              <w:rPr>
                <w:rFonts w:ascii="宋体" w:hAnsi="宋体"/>
              </w:rPr>
            </w:pPr>
            <w:r>
              <w:rPr>
                <w:rFonts w:ascii="宋体" w:hAnsi="宋体" w:hint="eastAsia"/>
              </w:rPr>
              <w:t>支持水印功能，水印可跟随文档（如OFFICE、图片、CAD等）开启，可显示时间、用户、IP等自定义内容。</w:t>
            </w:r>
          </w:p>
          <w:p w:rsidR="007D57EB" w:rsidRDefault="007D57EB" w:rsidP="007D57EB">
            <w:pPr>
              <w:numPr>
                <w:ilvl w:val="0"/>
                <w:numId w:val="8"/>
              </w:numPr>
              <w:spacing w:line="360" w:lineRule="auto"/>
              <w:rPr>
                <w:rFonts w:ascii="宋体" w:hAnsi="宋体"/>
              </w:rPr>
            </w:pPr>
          </w:p>
        </w:tc>
      </w:tr>
      <w:tr w:rsidR="007D57EB" w:rsidRPr="00403E09" w:rsidTr="00ED01A3">
        <w:trPr>
          <w:trHeight w:val="1288"/>
          <w:jc w:val="center"/>
        </w:trPr>
        <w:tc>
          <w:tcPr>
            <w:tcW w:w="552" w:type="dxa"/>
            <w:vMerge/>
            <w:tcBorders>
              <w:left w:val="single" w:sz="12" w:space="0" w:color="auto"/>
              <w:bottom w:val="single" w:sz="6" w:space="0" w:color="auto"/>
              <w:right w:val="single" w:sz="6" w:space="0" w:color="auto"/>
            </w:tcBorders>
          </w:tcPr>
          <w:p w:rsidR="007D57EB" w:rsidRPr="00403E09" w:rsidRDefault="007D57EB" w:rsidP="007D57EB">
            <w:pPr>
              <w:pStyle w:val="a9"/>
              <w:numPr>
                <w:ilvl w:val="0"/>
                <w:numId w:val="4"/>
              </w:numPr>
              <w:ind w:firstLineChars="0"/>
            </w:pPr>
          </w:p>
        </w:tc>
        <w:tc>
          <w:tcPr>
            <w:tcW w:w="1038" w:type="dxa"/>
            <w:vMerge/>
            <w:tcBorders>
              <w:left w:val="single" w:sz="6" w:space="0" w:color="auto"/>
              <w:right w:val="single" w:sz="4" w:space="0" w:color="auto"/>
            </w:tcBorders>
            <w:vAlign w:val="center"/>
          </w:tcPr>
          <w:p w:rsidR="007D57EB" w:rsidRDefault="007D57EB" w:rsidP="00ED01A3"/>
        </w:tc>
        <w:tc>
          <w:tcPr>
            <w:tcW w:w="1797" w:type="dxa"/>
            <w:tcBorders>
              <w:top w:val="single" w:sz="4" w:space="0" w:color="auto"/>
              <w:left w:val="single" w:sz="4" w:space="0" w:color="auto"/>
              <w:bottom w:val="single" w:sz="6" w:space="0" w:color="auto"/>
              <w:right w:val="single" w:sz="4" w:space="0" w:color="auto"/>
            </w:tcBorders>
          </w:tcPr>
          <w:p w:rsidR="007D57EB" w:rsidRDefault="007D57EB" w:rsidP="00ED01A3">
            <w:pPr>
              <w:rPr>
                <w:rFonts w:ascii="宋体" w:hAnsi="宋体"/>
              </w:rPr>
            </w:pPr>
            <w:r>
              <w:rPr>
                <w:rFonts w:ascii="宋体" w:hAnsi="宋体" w:hint="eastAsia"/>
              </w:rPr>
              <w:t>日志管理</w:t>
            </w:r>
          </w:p>
        </w:tc>
        <w:tc>
          <w:tcPr>
            <w:tcW w:w="5529" w:type="dxa"/>
            <w:tcBorders>
              <w:top w:val="single" w:sz="4" w:space="0" w:color="auto"/>
              <w:left w:val="single" w:sz="4" w:space="0" w:color="auto"/>
              <w:bottom w:val="single" w:sz="6" w:space="0" w:color="auto"/>
              <w:right w:val="single" w:sz="6" w:space="0" w:color="auto"/>
            </w:tcBorders>
          </w:tcPr>
          <w:p w:rsidR="007D57EB" w:rsidRDefault="007D57EB" w:rsidP="00ED01A3">
            <w:pPr>
              <w:spacing w:line="360" w:lineRule="auto"/>
              <w:rPr>
                <w:rFonts w:ascii="宋体" w:hAnsi="宋体"/>
              </w:rPr>
            </w:pPr>
            <w:r>
              <w:rPr>
                <w:rFonts w:ascii="宋体" w:hAnsi="宋体" w:hint="eastAsia"/>
              </w:rPr>
              <w:t>支持操作日志记录（日志信息包括操作人、操作类型、时间等）</w:t>
            </w:r>
          </w:p>
        </w:tc>
      </w:tr>
      <w:tr w:rsidR="007D57EB" w:rsidRPr="00403E09" w:rsidTr="00ED01A3">
        <w:trPr>
          <w:trHeight w:val="332"/>
          <w:jc w:val="center"/>
        </w:trPr>
        <w:tc>
          <w:tcPr>
            <w:tcW w:w="552" w:type="dxa"/>
            <w:tcBorders>
              <w:top w:val="single" w:sz="6" w:space="0" w:color="auto"/>
              <w:left w:val="single" w:sz="12" w:space="0" w:color="auto"/>
              <w:bottom w:val="single" w:sz="6" w:space="0" w:color="auto"/>
              <w:right w:val="single" w:sz="6" w:space="0" w:color="auto"/>
            </w:tcBorders>
          </w:tcPr>
          <w:p w:rsidR="007D57EB" w:rsidRPr="00403E09" w:rsidRDefault="007D57EB" w:rsidP="007D57EB">
            <w:pPr>
              <w:pStyle w:val="a9"/>
              <w:numPr>
                <w:ilvl w:val="0"/>
                <w:numId w:val="4"/>
              </w:numPr>
              <w:ind w:firstLineChars="0"/>
            </w:pPr>
          </w:p>
        </w:tc>
        <w:tc>
          <w:tcPr>
            <w:tcW w:w="1038" w:type="dxa"/>
            <w:vMerge w:val="restart"/>
            <w:tcBorders>
              <w:left w:val="single" w:sz="6" w:space="0" w:color="auto"/>
              <w:right w:val="single" w:sz="4" w:space="0" w:color="auto"/>
            </w:tcBorders>
            <w:vAlign w:val="center"/>
          </w:tcPr>
          <w:p w:rsidR="007D57EB" w:rsidRPr="00403E09" w:rsidRDefault="007D57EB" w:rsidP="00ED01A3">
            <w:r w:rsidRPr="00403E09">
              <w:rPr>
                <w:rFonts w:hint="eastAsia"/>
              </w:rPr>
              <w:t>与</w:t>
            </w:r>
            <w:r w:rsidRPr="00403E09">
              <w:rPr>
                <w:rFonts w:hint="eastAsia"/>
              </w:rPr>
              <w:t>P</w:t>
            </w:r>
            <w:r w:rsidRPr="00403E09">
              <w:t>LM</w:t>
            </w:r>
            <w:r w:rsidRPr="00403E09">
              <w:rPr>
                <w:rFonts w:hint="eastAsia"/>
              </w:rPr>
              <w:t>集成</w:t>
            </w:r>
          </w:p>
        </w:tc>
        <w:tc>
          <w:tcPr>
            <w:tcW w:w="1797" w:type="dxa"/>
            <w:tcBorders>
              <w:top w:val="single" w:sz="6" w:space="0" w:color="auto"/>
              <w:left w:val="single" w:sz="4" w:space="0" w:color="auto"/>
              <w:bottom w:val="single" w:sz="6" w:space="0" w:color="auto"/>
              <w:right w:val="single" w:sz="4" w:space="0" w:color="auto"/>
            </w:tcBorders>
          </w:tcPr>
          <w:p w:rsidR="007D57EB" w:rsidRPr="00403E09" w:rsidRDefault="007D57EB" w:rsidP="00ED01A3">
            <w:r w:rsidRPr="00403E09">
              <w:rPr>
                <w:rFonts w:hint="eastAsia"/>
              </w:rPr>
              <w:t>将文档录入到</w:t>
            </w:r>
            <w:r w:rsidRPr="00403E09">
              <w:t>PLM</w:t>
            </w:r>
            <w:r w:rsidRPr="00403E09">
              <w:rPr>
                <w:rFonts w:hint="eastAsia"/>
              </w:rPr>
              <w:t>中</w:t>
            </w:r>
          </w:p>
        </w:tc>
        <w:tc>
          <w:tcPr>
            <w:tcW w:w="5529" w:type="dxa"/>
            <w:tcBorders>
              <w:top w:val="single" w:sz="6" w:space="0" w:color="auto"/>
              <w:left w:val="single" w:sz="4" w:space="0" w:color="auto"/>
              <w:bottom w:val="single" w:sz="6" w:space="0" w:color="auto"/>
              <w:right w:val="single" w:sz="6" w:space="0" w:color="auto"/>
            </w:tcBorders>
          </w:tcPr>
          <w:p w:rsidR="007D57EB" w:rsidRPr="00403E09" w:rsidRDefault="007D57EB" w:rsidP="00ED01A3">
            <w:pPr>
              <w:rPr>
                <w:lang w:eastAsia="zh-TW"/>
              </w:rPr>
            </w:pPr>
            <w:r w:rsidRPr="00403E09">
              <w:rPr>
                <w:rFonts w:hint="eastAsia"/>
              </w:rPr>
              <w:t>加密文件可以正常提交到</w:t>
            </w:r>
            <w:r w:rsidRPr="00403E09">
              <w:rPr>
                <w:rFonts w:hint="eastAsia"/>
              </w:rPr>
              <w:t>P</w:t>
            </w:r>
            <w:r w:rsidRPr="00403E09">
              <w:t>LM</w:t>
            </w:r>
            <w:r w:rsidRPr="00403E09">
              <w:rPr>
                <w:rFonts w:hint="eastAsia"/>
              </w:rPr>
              <w:t>中，同时上传会自动解密。可以正常提取图纸信息。</w:t>
            </w:r>
          </w:p>
        </w:tc>
      </w:tr>
      <w:tr w:rsidR="007D57EB" w:rsidRPr="00403E09" w:rsidTr="00ED01A3">
        <w:trPr>
          <w:trHeight w:val="332"/>
          <w:jc w:val="center"/>
        </w:trPr>
        <w:tc>
          <w:tcPr>
            <w:tcW w:w="552" w:type="dxa"/>
            <w:tcBorders>
              <w:top w:val="single" w:sz="6" w:space="0" w:color="auto"/>
              <w:left w:val="single" w:sz="12" w:space="0" w:color="auto"/>
              <w:bottom w:val="single" w:sz="6" w:space="0" w:color="auto"/>
              <w:right w:val="single" w:sz="6" w:space="0" w:color="auto"/>
            </w:tcBorders>
          </w:tcPr>
          <w:p w:rsidR="007D57EB" w:rsidRPr="00403E09" w:rsidRDefault="007D57EB" w:rsidP="007D57EB">
            <w:pPr>
              <w:pStyle w:val="a9"/>
              <w:numPr>
                <w:ilvl w:val="0"/>
                <w:numId w:val="4"/>
              </w:numPr>
              <w:ind w:firstLineChars="0"/>
            </w:pPr>
          </w:p>
        </w:tc>
        <w:tc>
          <w:tcPr>
            <w:tcW w:w="1038" w:type="dxa"/>
            <w:vMerge/>
            <w:tcBorders>
              <w:left w:val="single" w:sz="6" w:space="0" w:color="auto"/>
              <w:right w:val="single" w:sz="4" w:space="0" w:color="auto"/>
            </w:tcBorders>
            <w:textDirection w:val="tbRl"/>
          </w:tcPr>
          <w:p w:rsidR="007D57EB" w:rsidRPr="00403E09" w:rsidRDefault="007D57EB" w:rsidP="00ED01A3"/>
        </w:tc>
        <w:tc>
          <w:tcPr>
            <w:tcW w:w="1797" w:type="dxa"/>
            <w:tcBorders>
              <w:top w:val="single" w:sz="6" w:space="0" w:color="auto"/>
              <w:left w:val="single" w:sz="4" w:space="0" w:color="auto"/>
              <w:bottom w:val="single" w:sz="6" w:space="0" w:color="auto"/>
              <w:right w:val="single" w:sz="4" w:space="0" w:color="auto"/>
            </w:tcBorders>
          </w:tcPr>
          <w:p w:rsidR="007D57EB" w:rsidRPr="00403E09" w:rsidRDefault="007D57EB" w:rsidP="00ED01A3">
            <w:r w:rsidRPr="00403E09">
              <w:rPr>
                <w:rFonts w:hint="eastAsia"/>
              </w:rPr>
              <w:t>在</w:t>
            </w:r>
            <w:r w:rsidRPr="00403E09">
              <w:t>PLM</w:t>
            </w:r>
            <w:r w:rsidRPr="00403E09">
              <w:rPr>
                <w:rFonts w:hint="eastAsia"/>
              </w:rPr>
              <w:t>中预览文档。</w:t>
            </w:r>
          </w:p>
        </w:tc>
        <w:tc>
          <w:tcPr>
            <w:tcW w:w="5529" w:type="dxa"/>
            <w:tcBorders>
              <w:top w:val="single" w:sz="6" w:space="0" w:color="auto"/>
              <w:left w:val="single" w:sz="4" w:space="0" w:color="auto"/>
              <w:bottom w:val="single" w:sz="6" w:space="0" w:color="auto"/>
              <w:right w:val="single" w:sz="6" w:space="0" w:color="auto"/>
            </w:tcBorders>
          </w:tcPr>
          <w:p w:rsidR="007D57EB" w:rsidRPr="00403E09" w:rsidRDefault="007D57EB" w:rsidP="00ED01A3">
            <w:pPr>
              <w:rPr>
                <w:lang w:eastAsia="zh-TW"/>
              </w:rPr>
            </w:pPr>
            <w:r>
              <w:rPr>
                <w:rFonts w:hint="eastAsia"/>
              </w:rPr>
              <w:t>加密文件上传</w:t>
            </w:r>
            <w:r>
              <w:rPr>
                <w:rFonts w:hint="eastAsia"/>
              </w:rPr>
              <w:t>PLM</w:t>
            </w:r>
            <w:r>
              <w:rPr>
                <w:rFonts w:hint="eastAsia"/>
              </w:rPr>
              <w:t>后，</w:t>
            </w:r>
            <w:r w:rsidRPr="00403E09">
              <w:rPr>
                <w:rFonts w:hint="eastAsia"/>
              </w:rPr>
              <w:t>在</w:t>
            </w:r>
            <w:r w:rsidRPr="00403E09">
              <w:t>PLM</w:t>
            </w:r>
            <w:r w:rsidRPr="00403E09">
              <w:rPr>
                <w:rFonts w:hint="eastAsia"/>
              </w:rPr>
              <w:t>中可以正常预览文档。</w:t>
            </w:r>
            <w:r>
              <w:rPr>
                <w:rFonts w:hint="eastAsia"/>
              </w:rPr>
              <w:t>（</w:t>
            </w:r>
            <w:r>
              <w:rPr>
                <w:rFonts w:hint="eastAsia"/>
              </w:rPr>
              <w:t>WEB</w:t>
            </w:r>
            <w:r>
              <w:rPr>
                <w:rFonts w:hint="eastAsia"/>
              </w:rPr>
              <w:t>方式和</w:t>
            </w:r>
            <w:r>
              <w:rPr>
                <w:rFonts w:hint="eastAsia"/>
              </w:rPr>
              <w:t>PLM</w:t>
            </w:r>
            <w:r>
              <w:rPr>
                <w:rFonts w:hint="eastAsia"/>
              </w:rPr>
              <w:t>客户端方式预览）</w:t>
            </w:r>
          </w:p>
        </w:tc>
      </w:tr>
      <w:tr w:rsidR="007D57EB" w:rsidRPr="00403E09" w:rsidTr="00ED01A3">
        <w:trPr>
          <w:trHeight w:val="332"/>
          <w:jc w:val="center"/>
        </w:trPr>
        <w:tc>
          <w:tcPr>
            <w:tcW w:w="552" w:type="dxa"/>
            <w:tcBorders>
              <w:top w:val="single" w:sz="6" w:space="0" w:color="auto"/>
              <w:left w:val="single" w:sz="12" w:space="0" w:color="auto"/>
              <w:bottom w:val="single" w:sz="6" w:space="0" w:color="auto"/>
              <w:right w:val="single" w:sz="6" w:space="0" w:color="auto"/>
            </w:tcBorders>
          </w:tcPr>
          <w:p w:rsidR="007D57EB" w:rsidRPr="00403E09" w:rsidRDefault="007D57EB" w:rsidP="007D57EB">
            <w:pPr>
              <w:pStyle w:val="a9"/>
              <w:numPr>
                <w:ilvl w:val="0"/>
                <w:numId w:val="4"/>
              </w:numPr>
              <w:ind w:firstLineChars="0"/>
            </w:pPr>
          </w:p>
        </w:tc>
        <w:tc>
          <w:tcPr>
            <w:tcW w:w="1038" w:type="dxa"/>
            <w:vMerge/>
            <w:tcBorders>
              <w:left w:val="single" w:sz="6" w:space="0" w:color="auto"/>
              <w:right w:val="single" w:sz="4" w:space="0" w:color="auto"/>
            </w:tcBorders>
            <w:textDirection w:val="tbRl"/>
          </w:tcPr>
          <w:p w:rsidR="007D57EB" w:rsidRPr="00403E09" w:rsidRDefault="007D57EB" w:rsidP="00ED01A3"/>
        </w:tc>
        <w:tc>
          <w:tcPr>
            <w:tcW w:w="1797" w:type="dxa"/>
            <w:tcBorders>
              <w:top w:val="single" w:sz="6" w:space="0" w:color="auto"/>
              <w:left w:val="single" w:sz="4" w:space="0" w:color="auto"/>
              <w:bottom w:val="single" w:sz="6" w:space="0" w:color="auto"/>
              <w:right w:val="single" w:sz="4" w:space="0" w:color="auto"/>
            </w:tcBorders>
          </w:tcPr>
          <w:p w:rsidR="007D57EB" w:rsidRPr="00403E09" w:rsidRDefault="007D57EB" w:rsidP="00ED01A3">
            <w:r w:rsidRPr="00403E09">
              <w:rPr>
                <w:rFonts w:hint="eastAsia"/>
              </w:rPr>
              <w:t>将</w:t>
            </w:r>
            <w:r w:rsidRPr="00403E09">
              <w:t>PLM</w:t>
            </w:r>
            <w:r w:rsidRPr="00403E09">
              <w:rPr>
                <w:rFonts w:hint="eastAsia"/>
              </w:rPr>
              <w:t>中的文件下载到本地。</w:t>
            </w:r>
          </w:p>
        </w:tc>
        <w:tc>
          <w:tcPr>
            <w:tcW w:w="5529" w:type="dxa"/>
            <w:tcBorders>
              <w:top w:val="single" w:sz="6" w:space="0" w:color="auto"/>
              <w:left w:val="single" w:sz="4" w:space="0" w:color="auto"/>
              <w:bottom w:val="single" w:sz="6" w:space="0" w:color="auto"/>
              <w:right w:val="single" w:sz="6" w:space="0" w:color="auto"/>
            </w:tcBorders>
          </w:tcPr>
          <w:p w:rsidR="007D57EB" w:rsidRPr="00403E09" w:rsidRDefault="007D57EB" w:rsidP="00ED01A3">
            <w:pPr>
              <w:rPr>
                <w:lang w:eastAsia="zh-TW"/>
              </w:rPr>
            </w:pPr>
            <w:r w:rsidRPr="00403E09">
              <w:rPr>
                <w:rFonts w:hint="eastAsia"/>
              </w:rPr>
              <w:t>将</w:t>
            </w:r>
            <w:r w:rsidRPr="00403E09">
              <w:t>PLM</w:t>
            </w:r>
            <w:r w:rsidRPr="00403E09">
              <w:rPr>
                <w:rFonts w:hint="eastAsia"/>
              </w:rPr>
              <w:t>中的文件下载到本地后，</w:t>
            </w:r>
            <w:r>
              <w:rPr>
                <w:rFonts w:hint="eastAsia"/>
              </w:rPr>
              <w:t>如果是指定的加密文件类型，</w:t>
            </w:r>
            <w:r w:rsidRPr="00403E09">
              <w:rPr>
                <w:rFonts w:hint="eastAsia"/>
              </w:rPr>
              <w:t>文件处于加密状态。</w:t>
            </w:r>
            <w:r>
              <w:rPr>
                <w:rFonts w:hint="eastAsia"/>
              </w:rPr>
              <w:t>如果是非指定加密的文件，文件处于非加密状态</w:t>
            </w:r>
          </w:p>
        </w:tc>
      </w:tr>
      <w:tr w:rsidR="007D57EB" w:rsidRPr="00403E09" w:rsidTr="00ED01A3">
        <w:trPr>
          <w:trHeight w:val="332"/>
          <w:jc w:val="center"/>
        </w:trPr>
        <w:tc>
          <w:tcPr>
            <w:tcW w:w="552" w:type="dxa"/>
            <w:tcBorders>
              <w:top w:val="single" w:sz="6" w:space="0" w:color="auto"/>
              <w:left w:val="single" w:sz="12" w:space="0" w:color="auto"/>
              <w:bottom w:val="single" w:sz="6" w:space="0" w:color="auto"/>
              <w:right w:val="single" w:sz="6" w:space="0" w:color="auto"/>
            </w:tcBorders>
          </w:tcPr>
          <w:p w:rsidR="007D57EB" w:rsidRPr="00403E09" w:rsidRDefault="007D57EB" w:rsidP="007D57EB">
            <w:pPr>
              <w:pStyle w:val="a9"/>
              <w:numPr>
                <w:ilvl w:val="0"/>
                <w:numId w:val="4"/>
              </w:numPr>
              <w:ind w:firstLineChars="0"/>
            </w:pPr>
          </w:p>
        </w:tc>
        <w:tc>
          <w:tcPr>
            <w:tcW w:w="1038" w:type="dxa"/>
            <w:vMerge w:val="restart"/>
            <w:tcBorders>
              <w:left w:val="single" w:sz="6" w:space="0" w:color="auto"/>
              <w:right w:val="single" w:sz="4" w:space="0" w:color="auto"/>
            </w:tcBorders>
            <w:vAlign w:val="center"/>
          </w:tcPr>
          <w:p w:rsidR="007D57EB" w:rsidRPr="00403E09" w:rsidRDefault="007D57EB" w:rsidP="00ED01A3">
            <w:r>
              <w:rPr>
                <w:rFonts w:hint="eastAsia"/>
              </w:rPr>
              <w:t>受控业务系统管理</w:t>
            </w:r>
          </w:p>
        </w:tc>
        <w:tc>
          <w:tcPr>
            <w:tcW w:w="1797" w:type="dxa"/>
            <w:tcBorders>
              <w:top w:val="single" w:sz="4" w:space="0" w:color="auto"/>
              <w:left w:val="single" w:sz="4" w:space="0" w:color="auto"/>
              <w:bottom w:val="single" w:sz="6" w:space="0" w:color="auto"/>
              <w:right w:val="single" w:sz="4" w:space="0" w:color="auto"/>
            </w:tcBorders>
          </w:tcPr>
          <w:p w:rsidR="007D57EB" w:rsidRPr="00403E09" w:rsidRDefault="007D57EB" w:rsidP="00ED01A3">
            <w:r w:rsidRPr="00403E09">
              <w:rPr>
                <w:rFonts w:hint="eastAsia"/>
              </w:rPr>
              <w:t>已安装加密客户端电脑访问受控</w:t>
            </w:r>
            <w:r>
              <w:rPr>
                <w:rFonts w:hint="eastAsia"/>
              </w:rPr>
              <w:t>业务</w:t>
            </w:r>
            <w:r w:rsidRPr="00403E09">
              <w:rPr>
                <w:rFonts w:hint="eastAsia"/>
              </w:rPr>
              <w:t>系统。</w:t>
            </w:r>
          </w:p>
        </w:tc>
        <w:tc>
          <w:tcPr>
            <w:tcW w:w="5529" w:type="dxa"/>
            <w:tcBorders>
              <w:top w:val="single" w:sz="6" w:space="0" w:color="auto"/>
              <w:left w:val="single" w:sz="4" w:space="0" w:color="auto"/>
              <w:bottom w:val="single" w:sz="6" w:space="0" w:color="auto"/>
              <w:right w:val="single" w:sz="6" w:space="0" w:color="auto"/>
            </w:tcBorders>
          </w:tcPr>
          <w:p w:rsidR="007D57EB" w:rsidRPr="00403E09" w:rsidRDefault="007D57EB" w:rsidP="00ED01A3">
            <w:pPr>
              <w:rPr>
                <w:lang w:eastAsia="zh-TW"/>
              </w:rPr>
            </w:pPr>
            <w:r w:rsidRPr="00403E09">
              <w:rPr>
                <w:rFonts w:hint="eastAsia"/>
              </w:rPr>
              <w:t>安装客户端后，计算机信息会自动同步到准入系统的动态列表中，所有在动态列表中的计算机均可以正常访问受控的业务系统。</w:t>
            </w:r>
          </w:p>
        </w:tc>
      </w:tr>
      <w:tr w:rsidR="007D57EB" w:rsidRPr="00403E09" w:rsidTr="00ED01A3">
        <w:trPr>
          <w:trHeight w:val="332"/>
          <w:jc w:val="center"/>
        </w:trPr>
        <w:tc>
          <w:tcPr>
            <w:tcW w:w="552" w:type="dxa"/>
            <w:tcBorders>
              <w:top w:val="single" w:sz="6" w:space="0" w:color="auto"/>
              <w:left w:val="single" w:sz="12" w:space="0" w:color="auto"/>
              <w:bottom w:val="single" w:sz="6" w:space="0" w:color="auto"/>
              <w:right w:val="single" w:sz="6" w:space="0" w:color="auto"/>
            </w:tcBorders>
          </w:tcPr>
          <w:p w:rsidR="007D57EB" w:rsidRPr="00403E09" w:rsidRDefault="007D57EB" w:rsidP="007D57EB">
            <w:pPr>
              <w:pStyle w:val="a9"/>
              <w:numPr>
                <w:ilvl w:val="0"/>
                <w:numId w:val="4"/>
              </w:numPr>
              <w:ind w:firstLineChars="0"/>
            </w:pPr>
          </w:p>
        </w:tc>
        <w:tc>
          <w:tcPr>
            <w:tcW w:w="1038" w:type="dxa"/>
            <w:vMerge/>
            <w:tcBorders>
              <w:left w:val="single" w:sz="6" w:space="0" w:color="auto"/>
              <w:right w:val="single" w:sz="4" w:space="0" w:color="auto"/>
            </w:tcBorders>
            <w:textDirection w:val="tbRl"/>
          </w:tcPr>
          <w:p w:rsidR="007D57EB" w:rsidRPr="00403E09" w:rsidRDefault="007D57EB" w:rsidP="00ED01A3"/>
        </w:tc>
        <w:tc>
          <w:tcPr>
            <w:tcW w:w="1797" w:type="dxa"/>
            <w:tcBorders>
              <w:top w:val="single" w:sz="4" w:space="0" w:color="auto"/>
              <w:left w:val="single" w:sz="4" w:space="0" w:color="auto"/>
              <w:bottom w:val="single" w:sz="6" w:space="0" w:color="auto"/>
              <w:right w:val="single" w:sz="4" w:space="0" w:color="auto"/>
            </w:tcBorders>
          </w:tcPr>
          <w:p w:rsidR="007D57EB" w:rsidRPr="00403E09" w:rsidRDefault="007D57EB" w:rsidP="00ED01A3">
            <w:r w:rsidRPr="00403E09">
              <w:rPr>
                <w:rFonts w:hint="eastAsia"/>
              </w:rPr>
              <w:t>未安装加密客户端电脑访问受控系统。</w:t>
            </w:r>
          </w:p>
        </w:tc>
        <w:tc>
          <w:tcPr>
            <w:tcW w:w="5529" w:type="dxa"/>
            <w:tcBorders>
              <w:top w:val="single" w:sz="6" w:space="0" w:color="auto"/>
              <w:left w:val="single" w:sz="4" w:space="0" w:color="auto"/>
              <w:bottom w:val="single" w:sz="6" w:space="0" w:color="auto"/>
              <w:right w:val="single" w:sz="6" w:space="0" w:color="auto"/>
            </w:tcBorders>
          </w:tcPr>
          <w:p w:rsidR="007D57EB" w:rsidRPr="00403E09" w:rsidRDefault="007D57EB" w:rsidP="00ED01A3">
            <w:pPr>
              <w:rPr>
                <w:lang w:eastAsia="zh-TW"/>
              </w:rPr>
            </w:pPr>
            <w:r w:rsidRPr="00403E09">
              <w:rPr>
                <w:rFonts w:hint="eastAsia"/>
              </w:rPr>
              <w:t>未安装</w:t>
            </w:r>
            <w:r>
              <w:rPr>
                <w:rFonts w:hint="eastAsia"/>
              </w:rPr>
              <w:t>加密</w:t>
            </w:r>
            <w:r w:rsidRPr="00403E09">
              <w:rPr>
                <w:rFonts w:hint="eastAsia"/>
              </w:rPr>
              <w:t>客户端电脑，准入的动态列表中不会出现此计算机，也无法访问业务系统。</w:t>
            </w:r>
          </w:p>
        </w:tc>
      </w:tr>
      <w:tr w:rsidR="007D57EB" w:rsidRPr="00403E09" w:rsidTr="00ED01A3">
        <w:trPr>
          <w:trHeight w:val="332"/>
          <w:jc w:val="center"/>
        </w:trPr>
        <w:tc>
          <w:tcPr>
            <w:tcW w:w="552" w:type="dxa"/>
            <w:tcBorders>
              <w:top w:val="single" w:sz="6" w:space="0" w:color="auto"/>
              <w:left w:val="single" w:sz="12" w:space="0" w:color="auto"/>
              <w:bottom w:val="single" w:sz="6" w:space="0" w:color="auto"/>
              <w:right w:val="single" w:sz="6" w:space="0" w:color="auto"/>
            </w:tcBorders>
          </w:tcPr>
          <w:p w:rsidR="007D57EB" w:rsidRPr="00403E09" w:rsidRDefault="007D57EB" w:rsidP="007D57EB">
            <w:pPr>
              <w:pStyle w:val="a9"/>
              <w:numPr>
                <w:ilvl w:val="0"/>
                <w:numId w:val="4"/>
              </w:numPr>
              <w:ind w:firstLineChars="0"/>
            </w:pPr>
          </w:p>
        </w:tc>
        <w:tc>
          <w:tcPr>
            <w:tcW w:w="1038" w:type="dxa"/>
            <w:vMerge/>
            <w:tcBorders>
              <w:left w:val="single" w:sz="6" w:space="0" w:color="auto"/>
              <w:right w:val="single" w:sz="4" w:space="0" w:color="auto"/>
            </w:tcBorders>
            <w:textDirection w:val="tbRl"/>
          </w:tcPr>
          <w:p w:rsidR="007D57EB" w:rsidRPr="00403E09" w:rsidRDefault="007D57EB" w:rsidP="00ED01A3"/>
        </w:tc>
        <w:tc>
          <w:tcPr>
            <w:tcW w:w="1797" w:type="dxa"/>
            <w:tcBorders>
              <w:top w:val="single" w:sz="4" w:space="0" w:color="auto"/>
              <w:left w:val="single" w:sz="4" w:space="0" w:color="auto"/>
              <w:bottom w:val="single" w:sz="6" w:space="0" w:color="auto"/>
              <w:right w:val="single" w:sz="4" w:space="0" w:color="auto"/>
            </w:tcBorders>
          </w:tcPr>
          <w:p w:rsidR="007D57EB" w:rsidRPr="00403E09" w:rsidRDefault="007D57EB" w:rsidP="00ED01A3">
            <w:r w:rsidRPr="00403E09">
              <w:rPr>
                <w:rFonts w:hint="eastAsia"/>
              </w:rPr>
              <w:t>将已安装加密客户端电脑加入准入黑名单。</w:t>
            </w:r>
          </w:p>
        </w:tc>
        <w:tc>
          <w:tcPr>
            <w:tcW w:w="5529" w:type="dxa"/>
            <w:tcBorders>
              <w:top w:val="single" w:sz="6" w:space="0" w:color="auto"/>
              <w:left w:val="single" w:sz="4" w:space="0" w:color="auto"/>
              <w:bottom w:val="single" w:sz="6" w:space="0" w:color="auto"/>
              <w:right w:val="single" w:sz="6" w:space="0" w:color="auto"/>
            </w:tcBorders>
          </w:tcPr>
          <w:p w:rsidR="007D57EB" w:rsidRPr="00403E09" w:rsidRDefault="007D57EB" w:rsidP="00ED01A3">
            <w:pPr>
              <w:rPr>
                <w:lang w:eastAsia="zh-TW"/>
              </w:rPr>
            </w:pPr>
            <w:r w:rsidRPr="00403E09">
              <w:rPr>
                <w:rFonts w:hint="eastAsia"/>
              </w:rPr>
              <w:t>在黑名单中的电脑将无法访问受控的系统。</w:t>
            </w:r>
          </w:p>
        </w:tc>
      </w:tr>
      <w:tr w:rsidR="007D57EB" w:rsidRPr="00403E09" w:rsidTr="00ED01A3">
        <w:trPr>
          <w:trHeight w:val="332"/>
          <w:jc w:val="center"/>
        </w:trPr>
        <w:tc>
          <w:tcPr>
            <w:tcW w:w="552" w:type="dxa"/>
            <w:tcBorders>
              <w:top w:val="single" w:sz="6" w:space="0" w:color="auto"/>
              <w:left w:val="single" w:sz="12" w:space="0" w:color="auto"/>
              <w:bottom w:val="single" w:sz="6" w:space="0" w:color="auto"/>
              <w:right w:val="single" w:sz="6" w:space="0" w:color="auto"/>
            </w:tcBorders>
          </w:tcPr>
          <w:p w:rsidR="007D57EB" w:rsidRPr="00403E09" w:rsidRDefault="007D57EB" w:rsidP="007D57EB">
            <w:pPr>
              <w:pStyle w:val="a9"/>
              <w:numPr>
                <w:ilvl w:val="0"/>
                <w:numId w:val="4"/>
              </w:numPr>
              <w:ind w:firstLineChars="0"/>
            </w:pPr>
          </w:p>
        </w:tc>
        <w:tc>
          <w:tcPr>
            <w:tcW w:w="1038" w:type="dxa"/>
            <w:vMerge/>
            <w:tcBorders>
              <w:left w:val="single" w:sz="6" w:space="0" w:color="auto"/>
              <w:right w:val="single" w:sz="4" w:space="0" w:color="auto"/>
            </w:tcBorders>
            <w:textDirection w:val="tbRl"/>
          </w:tcPr>
          <w:p w:rsidR="007D57EB" w:rsidRPr="00403E09" w:rsidRDefault="007D57EB" w:rsidP="00ED01A3"/>
        </w:tc>
        <w:tc>
          <w:tcPr>
            <w:tcW w:w="1797" w:type="dxa"/>
            <w:tcBorders>
              <w:top w:val="single" w:sz="4" w:space="0" w:color="auto"/>
              <w:left w:val="single" w:sz="4" w:space="0" w:color="auto"/>
              <w:bottom w:val="single" w:sz="6" w:space="0" w:color="auto"/>
              <w:right w:val="single" w:sz="4" w:space="0" w:color="auto"/>
            </w:tcBorders>
          </w:tcPr>
          <w:p w:rsidR="007D57EB" w:rsidRPr="00403E09" w:rsidRDefault="007D57EB" w:rsidP="00ED01A3">
            <w:r w:rsidRPr="00403E09">
              <w:rPr>
                <w:rFonts w:hint="eastAsia"/>
              </w:rPr>
              <w:t>将未安装加密客户端电脑加入准入白名单。</w:t>
            </w:r>
          </w:p>
        </w:tc>
        <w:tc>
          <w:tcPr>
            <w:tcW w:w="5529" w:type="dxa"/>
            <w:tcBorders>
              <w:top w:val="single" w:sz="6" w:space="0" w:color="auto"/>
              <w:left w:val="single" w:sz="4" w:space="0" w:color="auto"/>
              <w:bottom w:val="single" w:sz="6" w:space="0" w:color="auto"/>
              <w:right w:val="single" w:sz="6" w:space="0" w:color="auto"/>
            </w:tcBorders>
          </w:tcPr>
          <w:p w:rsidR="007D57EB" w:rsidRPr="00403E09" w:rsidRDefault="007D57EB" w:rsidP="00ED01A3">
            <w:r w:rsidRPr="00403E09">
              <w:rPr>
                <w:rFonts w:hint="eastAsia"/>
              </w:rPr>
              <w:t>在白名单中添加未安装加密客户端电脑的</w:t>
            </w:r>
            <w:r w:rsidRPr="00403E09">
              <w:rPr>
                <w:rFonts w:hint="eastAsia"/>
              </w:rPr>
              <w:t>I</w:t>
            </w:r>
            <w:r w:rsidRPr="00403E09">
              <w:t>P</w:t>
            </w:r>
            <w:r w:rsidRPr="00403E09">
              <w:rPr>
                <w:rFonts w:hint="eastAsia"/>
              </w:rPr>
              <w:t>地址。</w:t>
            </w:r>
          </w:p>
          <w:p w:rsidR="007D57EB" w:rsidRPr="00403E09" w:rsidRDefault="007D57EB" w:rsidP="00ED01A3">
            <w:r w:rsidRPr="00403E09">
              <w:rPr>
                <w:rFonts w:hint="eastAsia"/>
              </w:rPr>
              <w:t>在白名单列表中的计算机可以正常访问业务系统。</w:t>
            </w:r>
          </w:p>
        </w:tc>
      </w:tr>
      <w:tr w:rsidR="007D57EB" w:rsidRPr="00403E09" w:rsidTr="00ED01A3">
        <w:trPr>
          <w:trHeight w:val="332"/>
          <w:jc w:val="center"/>
        </w:trPr>
        <w:tc>
          <w:tcPr>
            <w:tcW w:w="552" w:type="dxa"/>
            <w:tcBorders>
              <w:top w:val="single" w:sz="6" w:space="0" w:color="auto"/>
              <w:left w:val="single" w:sz="12" w:space="0" w:color="auto"/>
              <w:bottom w:val="single" w:sz="6" w:space="0" w:color="auto"/>
              <w:right w:val="single" w:sz="6" w:space="0" w:color="auto"/>
            </w:tcBorders>
          </w:tcPr>
          <w:p w:rsidR="007D57EB" w:rsidRPr="00403E09" w:rsidRDefault="007D57EB" w:rsidP="007D57EB">
            <w:pPr>
              <w:pStyle w:val="a9"/>
              <w:numPr>
                <w:ilvl w:val="0"/>
                <w:numId w:val="4"/>
              </w:numPr>
              <w:ind w:firstLineChars="0"/>
            </w:pPr>
          </w:p>
        </w:tc>
        <w:tc>
          <w:tcPr>
            <w:tcW w:w="1038" w:type="dxa"/>
            <w:vMerge/>
            <w:tcBorders>
              <w:left w:val="single" w:sz="6" w:space="0" w:color="auto"/>
              <w:right w:val="single" w:sz="4" w:space="0" w:color="auto"/>
            </w:tcBorders>
            <w:textDirection w:val="tbRl"/>
          </w:tcPr>
          <w:p w:rsidR="007D57EB" w:rsidRPr="00403E09" w:rsidRDefault="007D57EB" w:rsidP="00ED01A3"/>
        </w:tc>
        <w:tc>
          <w:tcPr>
            <w:tcW w:w="1797" w:type="dxa"/>
            <w:tcBorders>
              <w:top w:val="single" w:sz="4" w:space="0" w:color="auto"/>
              <w:left w:val="single" w:sz="4" w:space="0" w:color="auto"/>
              <w:bottom w:val="single" w:sz="6" w:space="0" w:color="auto"/>
              <w:right w:val="single" w:sz="4" w:space="0" w:color="auto"/>
            </w:tcBorders>
          </w:tcPr>
          <w:p w:rsidR="007D57EB" w:rsidRPr="00403E09" w:rsidRDefault="007D57EB" w:rsidP="00ED01A3">
            <w:r>
              <w:rPr>
                <w:rFonts w:ascii="宋体" w:hAnsi="宋体" w:hint="eastAsia"/>
              </w:rPr>
              <w:t>三权分离</w:t>
            </w:r>
          </w:p>
        </w:tc>
        <w:tc>
          <w:tcPr>
            <w:tcW w:w="5529" w:type="dxa"/>
            <w:tcBorders>
              <w:top w:val="single" w:sz="6" w:space="0" w:color="auto"/>
              <w:left w:val="single" w:sz="4" w:space="0" w:color="auto"/>
              <w:bottom w:val="single" w:sz="6" w:space="0" w:color="auto"/>
              <w:right w:val="single" w:sz="6" w:space="0" w:color="auto"/>
            </w:tcBorders>
          </w:tcPr>
          <w:p w:rsidR="007D57EB" w:rsidRPr="00403E09" w:rsidRDefault="007D57EB" w:rsidP="00ED01A3">
            <w:pPr>
              <w:rPr>
                <w:lang w:eastAsia="zh-TW"/>
              </w:rPr>
            </w:pPr>
            <w:r>
              <w:rPr>
                <w:rFonts w:ascii="宋体" w:hAnsi="宋体" w:hint="eastAsia"/>
              </w:rPr>
              <w:t>支持三权分离，如分为系统管理员、安全管理员、审计管理员等，可根据组织架构划分管理员管理范围。</w:t>
            </w:r>
          </w:p>
        </w:tc>
      </w:tr>
    </w:tbl>
    <w:bookmarkEnd w:id="1"/>
    <w:p w:rsidR="007D57EB" w:rsidRPr="00E93993" w:rsidRDefault="007D57EB" w:rsidP="007D57EB">
      <w:pPr>
        <w:pStyle w:val="1"/>
      </w:pPr>
      <w:r w:rsidRPr="00E93993">
        <w:rPr>
          <w:rFonts w:hint="eastAsia"/>
        </w:rPr>
        <w:t>投标方需提供所投设备厂商的经销商认证证明文件，并提供设备生产厂商提供的针对本项目的售后服务承诺函；</w:t>
      </w:r>
    </w:p>
    <w:p w:rsidR="007D57EB" w:rsidRPr="00E93993" w:rsidRDefault="007D57EB" w:rsidP="007D57EB">
      <w:pPr>
        <w:pStyle w:val="1"/>
      </w:pPr>
      <w:r w:rsidRPr="00E93993">
        <w:rPr>
          <w:rFonts w:hint="eastAsia"/>
        </w:rPr>
        <w:t>投标方需提供针对本次项目完善的项目方案</w:t>
      </w:r>
      <w:r>
        <w:rPr>
          <w:rFonts w:hint="eastAsia"/>
        </w:rPr>
        <w:t>、</w:t>
      </w:r>
      <w:r w:rsidRPr="00E93993">
        <w:rPr>
          <w:rFonts w:hint="eastAsia"/>
        </w:rPr>
        <w:t>售前售后服务安排计划、应急故障处理办法、培训计划等；</w:t>
      </w:r>
    </w:p>
    <w:p w:rsidR="00EA4ADF" w:rsidRDefault="00EA4ADF" w:rsidP="008D4C09">
      <w:pPr>
        <w:spacing w:line="360" w:lineRule="auto"/>
        <w:rPr>
          <w:rFonts w:asciiTheme="minorEastAsia" w:hAnsiTheme="minorEastAsia" w:cstheme="minorEastAsia"/>
          <w:sz w:val="24"/>
          <w:szCs w:val="24"/>
        </w:rPr>
      </w:pPr>
    </w:p>
    <w:p w:rsidR="00C8317E" w:rsidRDefault="00A40813">
      <w:pPr>
        <w:spacing w:line="360" w:lineRule="auto"/>
        <w:jc w:val="center"/>
        <w:rPr>
          <w:rFonts w:asciiTheme="minorEastAsia" w:hAnsiTheme="minorEastAsia" w:cstheme="minorEastAsia"/>
          <w:b/>
          <w:bCs/>
          <w:sz w:val="24"/>
          <w:szCs w:val="24"/>
        </w:rPr>
      </w:pPr>
      <w:r>
        <w:rPr>
          <w:rFonts w:asciiTheme="minorEastAsia" w:hAnsiTheme="minorEastAsia" w:cstheme="minorEastAsia" w:hint="eastAsia"/>
          <w:b/>
          <w:bCs/>
          <w:sz w:val="24"/>
          <w:szCs w:val="24"/>
        </w:rPr>
        <w:t>第二章报价要求</w:t>
      </w:r>
    </w:p>
    <w:p w:rsidR="00C8317E" w:rsidRDefault="00A40813">
      <w:pPr>
        <w:spacing w:line="360" w:lineRule="auto"/>
        <w:rPr>
          <w:rFonts w:asciiTheme="minorEastAsia" w:hAnsiTheme="minorEastAsia" w:cstheme="minorEastAsia"/>
          <w:sz w:val="24"/>
          <w:szCs w:val="24"/>
        </w:rPr>
      </w:pPr>
      <w:r>
        <w:rPr>
          <w:rFonts w:asciiTheme="minorEastAsia" w:hAnsiTheme="minorEastAsia" w:cstheme="minorEastAsia" w:hint="eastAsia"/>
          <w:sz w:val="24"/>
          <w:szCs w:val="24"/>
        </w:rPr>
        <w:t>2.1日程安排</w:t>
      </w:r>
    </w:p>
    <w:p w:rsidR="00C8317E" w:rsidRDefault="00A40813">
      <w:pPr>
        <w:spacing w:line="360" w:lineRule="auto"/>
        <w:rPr>
          <w:rFonts w:asciiTheme="minorEastAsia" w:hAnsiTheme="minorEastAsia" w:cstheme="minorEastAsia"/>
          <w:sz w:val="24"/>
          <w:szCs w:val="24"/>
        </w:rPr>
      </w:pPr>
      <w:r>
        <w:rPr>
          <w:rFonts w:asciiTheme="minorEastAsia" w:hAnsiTheme="minorEastAsia" w:cstheme="minorEastAsia" w:hint="eastAsia"/>
          <w:sz w:val="24"/>
          <w:szCs w:val="24"/>
        </w:rPr>
        <w:t>2.1.1招标公示时间：202</w:t>
      </w:r>
      <w:r w:rsidR="00EA4ADF">
        <w:rPr>
          <w:rFonts w:asciiTheme="minorEastAsia" w:hAnsiTheme="minorEastAsia" w:cstheme="minorEastAsia" w:hint="eastAsia"/>
          <w:sz w:val="24"/>
          <w:szCs w:val="24"/>
        </w:rPr>
        <w:t>4</w:t>
      </w:r>
      <w:r>
        <w:rPr>
          <w:rFonts w:asciiTheme="minorEastAsia" w:hAnsiTheme="minorEastAsia" w:cstheme="minorEastAsia" w:hint="eastAsia"/>
          <w:sz w:val="24"/>
          <w:szCs w:val="24"/>
        </w:rPr>
        <w:t>年</w:t>
      </w:r>
      <w:r w:rsidR="008B735C">
        <w:rPr>
          <w:rFonts w:asciiTheme="minorEastAsia" w:hAnsiTheme="minorEastAsia" w:cstheme="minorEastAsia"/>
          <w:sz w:val="24"/>
          <w:szCs w:val="24"/>
        </w:rPr>
        <w:t>6</w:t>
      </w:r>
      <w:r>
        <w:rPr>
          <w:rFonts w:asciiTheme="minorEastAsia" w:hAnsiTheme="minorEastAsia" w:cstheme="minorEastAsia" w:hint="eastAsia"/>
          <w:sz w:val="24"/>
          <w:szCs w:val="24"/>
        </w:rPr>
        <w:t>月</w:t>
      </w:r>
      <w:r w:rsidR="00C23314">
        <w:rPr>
          <w:rFonts w:asciiTheme="minorEastAsia" w:hAnsiTheme="minorEastAsia" w:cstheme="minorEastAsia" w:hint="eastAsia"/>
          <w:sz w:val="24"/>
          <w:szCs w:val="24"/>
        </w:rPr>
        <w:t>1</w:t>
      </w:r>
      <w:r w:rsidR="0088007C">
        <w:rPr>
          <w:rFonts w:asciiTheme="minorEastAsia" w:hAnsiTheme="minorEastAsia" w:cstheme="minorEastAsia"/>
          <w:sz w:val="24"/>
          <w:szCs w:val="24"/>
        </w:rPr>
        <w:t>3</w:t>
      </w:r>
      <w:r>
        <w:rPr>
          <w:rFonts w:asciiTheme="minorEastAsia" w:hAnsiTheme="minorEastAsia" w:cstheme="minorEastAsia" w:hint="eastAsia"/>
          <w:sz w:val="24"/>
          <w:szCs w:val="24"/>
        </w:rPr>
        <w:t>日</w:t>
      </w:r>
      <w:r w:rsidR="00104165">
        <w:rPr>
          <w:rFonts w:asciiTheme="minorEastAsia" w:hAnsiTheme="minorEastAsia" w:cstheme="minorEastAsia" w:hint="eastAsia"/>
          <w:sz w:val="24"/>
          <w:szCs w:val="24"/>
        </w:rPr>
        <w:t>-</w:t>
      </w:r>
      <w:r w:rsidR="00C23314">
        <w:rPr>
          <w:rFonts w:asciiTheme="minorEastAsia" w:hAnsiTheme="minorEastAsia" w:cstheme="minorEastAsia"/>
          <w:sz w:val="24"/>
          <w:szCs w:val="24"/>
        </w:rPr>
        <w:t>6</w:t>
      </w:r>
      <w:r>
        <w:rPr>
          <w:rFonts w:asciiTheme="minorEastAsia" w:hAnsiTheme="minorEastAsia" w:cstheme="minorEastAsia" w:hint="eastAsia"/>
          <w:sz w:val="24"/>
          <w:szCs w:val="24"/>
        </w:rPr>
        <w:t>月</w:t>
      </w:r>
      <w:r w:rsidR="0088007C">
        <w:rPr>
          <w:rFonts w:asciiTheme="minorEastAsia" w:hAnsiTheme="minorEastAsia" w:cstheme="minorEastAsia"/>
          <w:sz w:val="24"/>
          <w:szCs w:val="24"/>
        </w:rPr>
        <w:t>19</w:t>
      </w:r>
      <w:r>
        <w:rPr>
          <w:rFonts w:asciiTheme="minorEastAsia" w:hAnsiTheme="minorEastAsia" w:cstheme="minorEastAsia" w:hint="eastAsia"/>
          <w:sz w:val="24"/>
          <w:szCs w:val="24"/>
        </w:rPr>
        <w:t>日</w:t>
      </w:r>
    </w:p>
    <w:p w:rsidR="00C8317E" w:rsidRDefault="00A40813">
      <w:pPr>
        <w:spacing w:line="360" w:lineRule="auto"/>
        <w:rPr>
          <w:rFonts w:asciiTheme="minorEastAsia" w:hAnsiTheme="minorEastAsia" w:cstheme="minorEastAsia"/>
          <w:sz w:val="24"/>
          <w:szCs w:val="24"/>
        </w:rPr>
      </w:pPr>
      <w:r>
        <w:rPr>
          <w:rFonts w:asciiTheme="minorEastAsia" w:hAnsiTheme="minorEastAsia" w:cstheme="minorEastAsia" w:hint="eastAsia"/>
          <w:sz w:val="24"/>
          <w:szCs w:val="24"/>
        </w:rPr>
        <w:t>2.1.2招标公示结束后，投标单位方可进行报名，报名时须提供营业执照及资格证书，以备资格审查。报名时间为公示结束后2个工作日内。</w:t>
      </w:r>
    </w:p>
    <w:p w:rsidR="00C8317E" w:rsidRPr="005E6BAD" w:rsidRDefault="00A40813">
      <w:pPr>
        <w:spacing w:line="360" w:lineRule="auto"/>
        <w:rPr>
          <w:rFonts w:asciiTheme="minorEastAsia" w:hAnsiTheme="minorEastAsia" w:cstheme="minorEastAsia"/>
          <w:b/>
          <w:sz w:val="24"/>
          <w:szCs w:val="24"/>
        </w:rPr>
      </w:pPr>
      <w:r w:rsidRPr="005E6BAD">
        <w:rPr>
          <w:rFonts w:asciiTheme="minorEastAsia" w:hAnsiTheme="minorEastAsia" w:cstheme="minorEastAsia" w:hint="eastAsia"/>
          <w:b/>
          <w:sz w:val="24"/>
          <w:szCs w:val="24"/>
        </w:rPr>
        <w:t>2.1.3审查通过的投标单位进行现场踏勘并进行答疑，答疑形成的纪要（书面文件）同招标文件一起可作为报价的依据，时间：202</w:t>
      </w:r>
      <w:r w:rsidR="00DA6933" w:rsidRPr="005E6BAD">
        <w:rPr>
          <w:rFonts w:asciiTheme="minorEastAsia" w:hAnsiTheme="minorEastAsia" w:cstheme="minorEastAsia" w:hint="eastAsia"/>
          <w:b/>
          <w:sz w:val="24"/>
          <w:szCs w:val="24"/>
        </w:rPr>
        <w:t>4</w:t>
      </w:r>
      <w:r w:rsidRPr="005E6BAD">
        <w:rPr>
          <w:rFonts w:asciiTheme="minorEastAsia" w:hAnsiTheme="minorEastAsia" w:cstheme="minorEastAsia" w:hint="eastAsia"/>
          <w:b/>
          <w:sz w:val="24"/>
          <w:szCs w:val="24"/>
        </w:rPr>
        <w:t>年</w:t>
      </w:r>
      <w:r w:rsidR="00C23314" w:rsidRPr="005E6BAD">
        <w:rPr>
          <w:rFonts w:asciiTheme="minorEastAsia" w:hAnsiTheme="minorEastAsia" w:cstheme="minorEastAsia"/>
          <w:b/>
          <w:sz w:val="24"/>
          <w:szCs w:val="24"/>
        </w:rPr>
        <w:t>6</w:t>
      </w:r>
      <w:r w:rsidRPr="005E6BAD">
        <w:rPr>
          <w:rFonts w:asciiTheme="minorEastAsia" w:hAnsiTheme="minorEastAsia" w:cstheme="minorEastAsia" w:hint="eastAsia"/>
          <w:b/>
          <w:sz w:val="24"/>
          <w:szCs w:val="24"/>
        </w:rPr>
        <w:t>月</w:t>
      </w:r>
      <w:r w:rsidR="00F3265B" w:rsidRPr="005E6BAD">
        <w:rPr>
          <w:rFonts w:asciiTheme="minorEastAsia" w:hAnsiTheme="minorEastAsia" w:cstheme="minorEastAsia" w:hint="eastAsia"/>
          <w:b/>
          <w:sz w:val="24"/>
          <w:szCs w:val="24"/>
        </w:rPr>
        <w:t>2</w:t>
      </w:r>
      <w:r w:rsidR="00F3265B" w:rsidRPr="005E6BAD">
        <w:rPr>
          <w:rFonts w:asciiTheme="minorEastAsia" w:hAnsiTheme="minorEastAsia" w:cstheme="minorEastAsia"/>
          <w:b/>
          <w:sz w:val="24"/>
          <w:szCs w:val="24"/>
        </w:rPr>
        <w:t>0</w:t>
      </w:r>
      <w:r w:rsidRPr="005E6BAD">
        <w:rPr>
          <w:rFonts w:asciiTheme="minorEastAsia" w:hAnsiTheme="minorEastAsia" w:cstheme="minorEastAsia" w:hint="eastAsia"/>
          <w:b/>
          <w:sz w:val="24"/>
          <w:szCs w:val="24"/>
        </w:rPr>
        <w:t>日上午09:00</w:t>
      </w:r>
    </w:p>
    <w:p w:rsidR="00C8317E" w:rsidRPr="005E6BAD" w:rsidRDefault="00A40813">
      <w:pPr>
        <w:spacing w:line="360" w:lineRule="auto"/>
        <w:rPr>
          <w:rFonts w:asciiTheme="minorEastAsia" w:hAnsiTheme="minorEastAsia" w:cstheme="minorEastAsia"/>
          <w:b/>
          <w:sz w:val="24"/>
          <w:szCs w:val="24"/>
        </w:rPr>
      </w:pPr>
      <w:r w:rsidRPr="005E6BAD">
        <w:rPr>
          <w:rFonts w:asciiTheme="minorEastAsia" w:hAnsiTheme="minorEastAsia" w:cstheme="minorEastAsia" w:hint="eastAsia"/>
          <w:b/>
          <w:sz w:val="24"/>
          <w:szCs w:val="24"/>
        </w:rPr>
        <w:t>2.1.4报价截止202</w:t>
      </w:r>
      <w:r w:rsidR="00DA6933" w:rsidRPr="005E6BAD">
        <w:rPr>
          <w:rFonts w:asciiTheme="minorEastAsia" w:hAnsiTheme="minorEastAsia" w:cstheme="minorEastAsia" w:hint="eastAsia"/>
          <w:b/>
          <w:sz w:val="24"/>
          <w:szCs w:val="24"/>
        </w:rPr>
        <w:t>4</w:t>
      </w:r>
      <w:r w:rsidRPr="005E6BAD">
        <w:rPr>
          <w:rFonts w:asciiTheme="minorEastAsia" w:hAnsiTheme="minorEastAsia" w:cstheme="minorEastAsia" w:hint="eastAsia"/>
          <w:b/>
          <w:sz w:val="24"/>
          <w:szCs w:val="24"/>
        </w:rPr>
        <w:t>年</w:t>
      </w:r>
      <w:r w:rsidR="00F3265B" w:rsidRPr="005E6BAD">
        <w:rPr>
          <w:rFonts w:asciiTheme="minorEastAsia" w:hAnsiTheme="minorEastAsia" w:cstheme="minorEastAsia"/>
          <w:b/>
          <w:sz w:val="24"/>
          <w:szCs w:val="24"/>
        </w:rPr>
        <w:t>6</w:t>
      </w:r>
      <w:r w:rsidRPr="005E6BAD">
        <w:rPr>
          <w:rFonts w:asciiTheme="minorEastAsia" w:hAnsiTheme="minorEastAsia" w:cstheme="minorEastAsia" w:hint="eastAsia"/>
          <w:b/>
          <w:sz w:val="24"/>
          <w:szCs w:val="24"/>
        </w:rPr>
        <w:t>月</w:t>
      </w:r>
      <w:r w:rsidR="00DA6933" w:rsidRPr="005E6BAD">
        <w:rPr>
          <w:rFonts w:asciiTheme="minorEastAsia" w:hAnsiTheme="minorEastAsia" w:cstheme="minorEastAsia" w:hint="eastAsia"/>
          <w:b/>
          <w:sz w:val="24"/>
          <w:szCs w:val="24"/>
        </w:rPr>
        <w:t>2</w:t>
      </w:r>
      <w:r w:rsidR="00AD2357" w:rsidRPr="005E6BAD">
        <w:rPr>
          <w:rFonts w:asciiTheme="minorEastAsia" w:hAnsiTheme="minorEastAsia" w:cstheme="minorEastAsia"/>
          <w:b/>
          <w:sz w:val="24"/>
          <w:szCs w:val="24"/>
        </w:rPr>
        <w:t>1</w:t>
      </w:r>
      <w:r w:rsidRPr="005E6BAD">
        <w:rPr>
          <w:rFonts w:asciiTheme="minorEastAsia" w:hAnsiTheme="minorEastAsia" w:cstheme="minorEastAsia" w:hint="eastAsia"/>
          <w:b/>
          <w:sz w:val="24"/>
          <w:szCs w:val="24"/>
        </w:rPr>
        <w:t>日上午10：00，标书送至加西贝拉压缩机有限公司二厂公司办公室。</w:t>
      </w:r>
    </w:p>
    <w:p w:rsidR="0088007C" w:rsidRPr="0088007C" w:rsidRDefault="0088007C" w:rsidP="0088007C">
      <w:pPr>
        <w:rPr>
          <w:rFonts w:asciiTheme="minorEastAsia" w:hAnsiTheme="minorEastAsia"/>
          <w:sz w:val="24"/>
          <w:szCs w:val="24"/>
        </w:rPr>
      </w:pPr>
      <w:r w:rsidRPr="00A84326">
        <w:rPr>
          <w:rFonts w:asciiTheme="minorEastAsia" w:hAnsiTheme="minorEastAsia" w:hint="eastAsia"/>
          <w:sz w:val="24"/>
          <w:szCs w:val="24"/>
        </w:rPr>
        <w:t>递交方式：快递递交</w:t>
      </w:r>
    </w:p>
    <w:p w:rsidR="00C8317E" w:rsidRDefault="00A40813">
      <w:pPr>
        <w:spacing w:line="360" w:lineRule="auto"/>
        <w:rPr>
          <w:rFonts w:asciiTheme="minorEastAsia" w:hAnsiTheme="minorEastAsia" w:cstheme="minorEastAsia"/>
          <w:sz w:val="24"/>
          <w:szCs w:val="24"/>
        </w:rPr>
      </w:pPr>
      <w:r>
        <w:rPr>
          <w:rFonts w:asciiTheme="minorEastAsia" w:hAnsiTheme="minorEastAsia" w:cstheme="minorEastAsia" w:hint="eastAsia"/>
          <w:sz w:val="24"/>
          <w:szCs w:val="24"/>
        </w:rPr>
        <w:t>2.1.5</w:t>
      </w:r>
      <w:r w:rsidR="00075FEB">
        <w:rPr>
          <w:rFonts w:asciiTheme="minorEastAsia" w:hAnsiTheme="minorEastAsia" w:cstheme="minorEastAsia" w:hint="eastAsia"/>
          <w:sz w:val="24"/>
          <w:szCs w:val="24"/>
        </w:rPr>
        <w:t>联系人：倪纪元</w:t>
      </w:r>
      <w:r>
        <w:rPr>
          <w:rFonts w:asciiTheme="minorEastAsia" w:hAnsiTheme="minorEastAsia" w:cstheme="minorEastAsia" w:hint="eastAsia"/>
          <w:sz w:val="24"/>
          <w:szCs w:val="24"/>
        </w:rPr>
        <w:t>，联系电话：</w:t>
      </w:r>
      <w:r w:rsidR="00075FEB">
        <w:rPr>
          <w:rFonts w:asciiTheme="minorEastAsia" w:hAnsiTheme="minorEastAsia" w:cstheme="minorEastAsia"/>
          <w:sz w:val="24"/>
          <w:szCs w:val="24"/>
        </w:rPr>
        <w:t>15858391813</w:t>
      </w:r>
    </w:p>
    <w:p w:rsidR="00C8317E" w:rsidRDefault="00A40813">
      <w:pPr>
        <w:spacing w:line="360" w:lineRule="auto"/>
        <w:rPr>
          <w:rFonts w:asciiTheme="minorEastAsia" w:hAnsiTheme="minorEastAsia" w:cstheme="minorEastAsia"/>
          <w:sz w:val="24"/>
          <w:szCs w:val="24"/>
        </w:rPr>
      </w:pPr>
      <w:r>
        <w:rPr>
          <w:rFonts w:asciiTheme="minorEastAsia" w:hAnsiTheme="minorEastAsia" w:cstheme="minorEastAsia" w:hint="eastAsia"/>
          <w:sz w:val="24"/>
          <w:szCs w:val="24"/>
        </w:rPr>
        <w:t>2.1.6 通讯地址：浙江省嘉兴市</w:t>
      </w:r>
      <w:r w:rsidR="004E51FC">
        <w:rPr>
          <w:rFonts w:asciiTheme="minorEastAsia" w:hAnsiTheme="minorEastAsia" w:cstheme="minorEastAsia" w:hint="eastAsia"/>
          <w:sz w:val="24"/>
          <w:szCs w:val="24"/>
        </w:rPr>
        <w:t>南湖区</w:t>
      </w:r>
      <w:r>
        <w:rPr>
          <w:rFonts w:asciiTheme="minorEastAsia" w:hAnsiTheme="minorEastAsia" w:cstheme="minorEastAsia" w:hint="eastAsia"/>
          <w:sz w:val="24"/>
          <w:szCs w:val="24"/>
        </w:rPr>
        <w:t>亚中路588号</w:t>
      </w:r>
    </w:p>
    <w:p w:rsidR="00C8317E" w:rsidRDefault="00C8317E">
      <w:pPr>
        <w:spacing w:line="360" w:lineRule="auto"/>
        <w:rPr>
          <w:rFonts w:asciiTheme="minorEastAsia" w:hAnsiTheme="minorEastAsia" w:cstheme="minorEastAsia"/>
          <w:sz w:val="24"/>
          <w:szCs w:val="24"/>
        </w:rPr>
      </w:pPr>
    </w:p>
    <w:p w:rsidR="00F47818" w:rsidRDefault="00F47818">
      <w:pPr>
        <w:spacing w:line="360" w:lineRule="auto"/>
        <w:rPr>
          <w:rFonts w:asciiTheme="minorEastAsia" w:hAnsiTheme="minorEastAsia" w:cstheme="minorEastAsia"/>
          <w:sz w:val="24"/>
          <w:szCs w:val="24"/>
        </w:rPr>
      </w:pPr>
    </w:p>
    <w:p w:rsidR="00C8317E" w:rsidRDefault="00A40813">
      <w:pPr>
        <w:spacing w:line="360" w:lineRule="auto"/>
        <w:rPr>
          <w:rFonts w:asciiTheme="minorEastAsia" w:hAnsiTheme="minorEastAsia" w:cstheme="minorEastAsia"/>
          <w:sz w:val="24"/>
          <w:szCs w:val="24"/>
        </w:rPr>
      </w:pPr>
      <w:r>
        <w:rPr>
          <w:rFonts w:asciiTheme="minorEastAsia" w:hAnsiTheme="minorEastAsia" w:cstheme="minorEastAsia" w:hint="eastAsia"/>
          <w:sz w:val="24"/>
          <w:szCs w:val="24"/>
        </w:rPr>
        <w:lastRenderedPageBreak/>
        <w:t>2.2报价要求</w:t>
      </w:r>
    </w:p>
    <w:p w:rsidR="00C8317E" w:rsidRDefault="00A40813">
      <w:pPr>
        <w:spacing w:line="360" w:lineRule="auto"/>
        <w:rPr>
          <w:rFonts w:asciiTheme="minorEastAsia" w:hAnsiTheme="minorEastAsia" w:cstheme="minorEastAsia"/>
          <w:sz w:val="24"/>
          <w:szCs w:val="24"/>
        </w:rPr>
      </w:pPr>
      <w:r>
        <w:rPr>
          <w:rFonts w:asciiTheme="minorEastAsia" w:hAnsiTheme="minorEastAsia" w:cstheme="minorEastAsia" w:hint="eastAsia"/>
          <w:sz w:val="24"/>
          <w:szCs w:val="24"/>
        </w:rPr>
        <w:t>2.2.1投标单</w:t>
      </w:r>
      <w:r w:rsidR="008B735C">
        <w:rPr>
          <w:rFonts w:asciiTheme="minorEastAsia" w:hAnsiTheme="minorEastAsia" w:cstheme="minorEastAsia" w:hint="eastAsia"/>
          <w:sz w:val="24"/>
          <w:szCs w:val="24"/>
        </w:rPr>
        <w:t>位必须经工商等机关注册登记的合法企业，具备独立法人资格</w:t>
      </w:r>
      <w:r w:rsidR="005263B3">
        <w:rPr>
          <w:rFonts w:asciiTheme="minorEastAsia" w:hAnsiTheme="minorEastAsia" w:cstheme="minorEastAsia" w:hint="eastAsia"/>
          <w:sz w:val="24"/>
          <w:szCs w:val="24"/>
        </w:rPr>
        <w:t>的</w:t>
      </w:r>
      <w:r w:rsidR="008B735C">
        <w:rPr>
          <w:rFonts w:asciiTheme="minorEastAsia" w:hAnsiTheme="minorEastAsia" w:cstheme="minorEastAsia" w:hint="eastAsia"/>
          <w:sz w:val="24"/>
          <w:szCs w:val="24"/>
        </w:rPr>
        <w:t>软件原厂</w:t>
      </w:r>
      <w:r w:rsidR="0050519D">
        <w:rPr>
          <w:rFonts w:asciiTheme="minorEastAsia" w:hAnsiTheme="minorEastAsia" w:cstheme="minorEastAsia" w:hint="eastAsia"/>
          <w:sz w:val="24"/>
          <w:szCs w:val="24"/>
        </w:rPr>
        <w:t>商</w:t>
      </w:r>
      <w:r w:rsidR="005263B3">
        <w:rPr>
          <w:rFonts w:asciiTheme="minorEastAsia" w:hAnsiTheme="minorEastAsia" w:cstheme="minorEastAsia" w:hint="eastAsia"/>
          <w:sz w:val="24"/>
          <w:szCs w:val="24"/>
        </w:rPr>
        <w:t>或</w:t>
      </w:r>
      <w:r w:rsidR="00FB2197">
        <w:rPr>
          <w:rFonts w:asciiTheme="minorEastAsia" w:hAnsiTheme="minorEastAsia" w:cstheme="minorEastAsia" w:hint="eastAsia"/>
          <w:sz w:val="24"/>
          <w:szCs w:val="24"/>
        </w:rPr>
        <w:t>代理商</w:t>
      </w:r>
      <w:r w:rsidR="00797BD3">
        <w:rPr>
          <w:rFonts w:asciiTheme="minorEastAsia" w:hAnsiTheme="minorEastAsia" w:cstheme="minorEastAsia" w:hint="eastAsia"/>
          <w:sz w:val="24"/>
          <w:szCs w:val="24"/>
        </w:rPr>
        <w:t>。</w:t>
      </w:r>
    </w:p>
    <w:p w:rsidR="005263B3" w:rsidRPr="005263B3" w:rsidRDefault="005263B3" w:rsidP="007F1818">
      <w:pPr>
        <w:spacing w:line="360" w:lineRule="auto"/>
        <w:rPr>
          <w:rFonts w:asciiTheme="minorEastAsia" w:hAnsiTheme="minorEastAsia" w:cstheme="minorEastAsia"/>
          <w:sz w:val="24"/>
          <w:szCs w:val="24"/>
        </w:rPr>
      </w:pPr>
      <w:bookmarkStart w:id="2" w:name="_Hlk163391987"/>
      <w:r w:rsidRPr="005263B3">
        <w:rPr>
          <w:rFonts w:asciiTheme="minorEastAsia" w:hAnsiTheme="minorEastAsia" w:cstheme="minorEastAsia" w:hint="eastAsia"/>
          <w:sz w:val="24"/>
          <w:szCs w:val="24"/>
        </w:rPr>
        <w:t>2</w:t>
      </w:r>
      <w:r w:rsidRPr="005263B3">
        <w:rPr>
          <w:rFonts w:asciiTheme="minorEastAsia" w:hAnsiTheme="minorEastAsia" w:cstheme="minorEastAsia"/>
          <w:sz w:val="24"/>
          <w:szCs w:val="24"/>
        </w:rPr>
        <w:t>.2.2</w:t>
      </w:r>
      <w:r w:rsidRPr="005263B3">
        <w:rPr>
          <w:rFonts w:asciiTheme="minorEastAsia" w:hAnsiTheme="minorEastAsia" w:cstheme="minorEastAsia" w:hint="eastAsia"/>
          <w:sz w:val="24"/>
          <w:szCs w:val="24"/>
        </w:rPr>
        <w:t>以营业执照原件或复印（扫描）件为准，竞标人公司规模在50万或</w:t>
      </w:r>
      <w:r w:rsidR="00797BD3">
        <w:rPr>
          <w:rFonts w:asciiTheme="minorEastAsia" w:hAnsiTheme="minorEastAsia" w:cstheme="minorEastAsia" w:hint="eastAsia"/>
          <w:sz w:val="24"/>
          <w:szCs w:val="24"/>
        </w:rPr>
        <w:t>以上。</w:t>
      </w:r>
    </w:p>
    <w:p w:rsidR="005263B3" w:rsidRPr="005263B3" w:rsidRDefault="005263B3" w:rsidP="007F1818">
      <w:pPr>
        <w:spacing w:line="360" w:lineRule="auto"/>
        <w:rPr>
          <w:rFonts w:asciiTheme="minorEastAsia" w:hAnsiTheme="minorEastAsia" w:cstheme="minorEastAsia"/>
          <w:sz w:val="24"/>
          <w:szCs w:val="24"/>
        </w:rPr>
      </w:pPr>
      <w:r w:rsidRPr="005263B3">
        <w:rPr>
          <w:rFonts w:asciiTheme="minorEastAsia" w:hAnsiTheme="minorEastAsia" w:cstheme="minorEastAsia"/>
          <w:sz w:val="24"/>
          <w:szCs w:val="24"/>
        </w:rPr>
        <w:t>2.2.3</w:t>
      </w:r>
      <w:r w:rsidR="00797BD3">
        <w:rPr>
          <w:rFonts w:asciiTheme="minorEastAsia" w:hAnsiTheme="minorEastAsia" w:cstheme="minorEastAsia" w:hint="eastAsia"/>
          <w:sz w:val="24"/>
          <w:szCs w:val="24"/>
        </w:rPr>
        <w:t>竞标人具备软件产品的售后服务能力。</w:t>
      </w:r>
    </w:p>
    <w:p w:rsidR="005263B3" w:rsidRPr="00407554" w:rsidRDefault="00407554" w:rsidP="007F1818">
      <w:pPr>
        <w:spacing w:line="360" w:lineRule="auto"/>
        <w:rPr>
          <w:rFonts w:asciiTheme="minorEastAsia" w:hAnsiTheme="minorEastAsia" w:cstheme="minorEastAsia"/>
          <w:sz w:val="24"/>
          <w:szCs w:val="24"/>
        </w:rPr>
      </w:pPr>
      <w:r w:rsidRPr="00407554">
        <w:rPr>
          <w:rFonts w:asciiTheme="minorEastAsia" w:hAnsiTheme="minorEastAsia" w:cstheme="minorEastAsia" w:hint="eastAsia"/>
          <w:sz w:val="24"/>
          <w:szCs w:val="24"/>
        </w:rPr>
        <w:t>2</w:t>
      </w:r>
      <w:r w:rsidRPr="00407554">
        <w:rPr>
          <w:rFonts w:asciiTheme="minorEastAsia" w:hAnsiTheme="minorEastAsia" w:cstheme="minorEastAsia"/>
          <w:sz w:val="24"/>
          <w:szCs w:val="24"/>
        </w:rPr>
        <w:t>.2.4</w:t>
      </w:r>
      <w:r w:rsidR="005263B3" w:rsidRPr="00407554">
        <w:rPr>
          <w:rFonts w:asciiTheme="minorEastAsia" w:hAnsiTheme="minorEastAsia" w:cstheme="minorEastAsia" w:hint="eastAsia"/>
          <w:sz w:val="24"/>
          <w:szCs w:val="24"/>
        </w:rPr>
        <w:t>竞标人</w:t>
      </w:r>
      <w:r w:rsidR="00797BD3">
        <w:rPr>
          <w:rFonts w:asciiTheme="minorEastAsia" w:hAnsiTheme="minorEastAsia" w:cstheme="minorEastAsia" w:hint="eastAsia"/>
          <w:sz w:val="24"/>
          <w:szCs w:val="24"/>
        </w:rPr>
        <w:t>在江浙沪地区有直属的机构对客户提供售后服务。</w:t>
      </w:r>
    </w:p>
    <w:p w:rsidR="005263B3" w:rsidRPr="00407554" w:rsidRDefault="00407554" w:rsidP="007F1818">
      <w:pPr>
        <w:spacing w:line="360" w:lineRule="auto"/>
        <w:rPr>
          <w:rFonts w:asciiTheme="minorEastAsia" w:hAnsiTheme="minorEastAsia" w:cstheme="minorEastAsia"/>
          <w:sz w:val="24"/>
          <w:szCs w:val="24"/>
        </w:rPr>
      </w:pPr>
      <w:r w:rsidRPr="00407554">
        <w:rPr>
          <w:rFonts w:asciiTheme="minorEastAsia" w:hAnsiTheme="minorEastAsia" w:cstheme="minorEastAsia" w:hint="eastAsia"/>
          <w:sz w:val="24"/>
          <w:szCs w:val="24"/>
        </w:rPr>
        <w:t>2</w:t>
      </w:r>
      <w:r w:rsidRPr="00407554">
        <w:rPr>
          <w:rFonts w:asciiTheme="minorEastAsia" w:hAnsiTheme="minorEastAsia" w:cstheme="minorEastAsia"/>
          <w:sz w:val="24"/>
          <w:szCs w:val="24"/>
        </w:rPr>
        <w:t>.2.5</w:t>
      </w:r>
      <w:r w:rsidR="00797BD3">
        <w:rPr>
          <w:rFonts w:asciiTheme="minorEastAsia" w:hAnsiTheme="minorEastAsia" w:cstheme="minorEastAsia" w:hint="eastAsia"/>
          <w:sz w:val="24"/>
          <w:szCs w:val="24"/>
        </w:rPr>
        <w:t>本项目不接受联合体竞标。</w:t>
      </w:r>
    </w:p>
    <w:p w:rsidR="005263B3" w:rsidRPr="00407554" w:rsidRDefault="00407554" w:rsidP="007F1818">
      <w:pPr>
        <w:spacing w:line="360" w:lineRule="auto"/>
        <w:rPr>
          <w:rFonts w:asciiTheme="minorEastAsia" w:hAnsiTheme="minorEastAsia" w:cstheme="minorEastAsia"/>
          <w:sz w:val="24"/>
          <w:szCs w:val="24"/>
        </w:rPr>
      </w:pPr>
      <w:r w:rsidRPr="00407554">
        <w:rPr>
          <w:rFonts w:asciiTheme="minorEastAsia" w:hAnsiTheme="minorEastAsia" w:cstheme="minorEastAsia" w:hint="eastAsia"/>
          <w:sz w:val="24"/>
          <w:szCs w:val="24"/>
        </w:rPr>
        <w:t>2</w:t>
      </w:r>
      <w:r w:rsidRPr="00407554">
        <w:rPr>
          <w:rFonts w:asciiTheme="minorEastAsia" w:hAnsiTheme="minorEastAsia" w:cstheme="minorEastAsia"/>
          <w:sz w:val="24"/>
          <w:szCs w:val="24"/>
        </w:rPr>
        <w:t>.2.6</w:t>
      </w:r>
      <w:r w:rsidR="00797BD3">
        <w:rPr>
          <w:rFonts w:asciiTheme="minorEastAsia" w:hAnsiTheme="minorEastAsia" w:cstheme="minorEastAsia"/>
          <w:sz w:val="24"/>
          <w:szCs w:val="24"/>
        </w:rPr>
        <w:t>本项目不接受转包或分包。</w:t>
      </w:r>
    </w:p>
    <w:p w:rsidR="005263B3" w:rsidRPr="00773713" w:rsidRDefault="00773713" w:rsidP="007F1818">
      <w:pPr>
        <w:spacing w:line="360" w:lineRule="auto"/>
        <w:rPr>
          <w:rFonts w:asciiTheme="minorEastAsia" w:hAnsiTheme="minorEastAsia" w:cstheme="minorEastAsia"/>
          <w:sz w:val="24"/>
          <w:szCs w:val="24"/>
        </w:rPr>
      </w:pPr>
      <w:r w:rsidRPr="00773713">
        <w:rPr>
          <w:rFonts w:asciiTheme="minorEastAsia" w:hAnsiTheme="minorEastAsia" w:cstheme="minorEastAsia" w:hint="eastAsia"/>
          <w:sz w:val="24"/>
          <w:szCs w:val="24"/>
        </w:rPr>
        <w:t>2</w:t>
      </w:r>
      <w:r w:rsidRPr="00773713">
        <w:rPr>
          <w:rFonts w:asciiTheme="minorEastAsia" w:hAnsiTheme="minorEastAsia" w:cstheme="minorEastAsia"/>
          <w:sz w:val="24"/>
          <w:szCs w:val="24"/>
        </w:rPr>
        <w:t>.2.7</w:t>
      </w:r>
      <w:r w:rsidR="005263B3" w:rsidRPr="00773713">
        <w:rPr>
          <w:rFonts w:asciiTheme="minorEastAsia" w:hAnsiTheme="minorEastAsia" w:cstheme="minorEastAsia" w:hint="eastAsia"/>
          <w:sz w:val="24"/>
          <w:szCs w:val="24"/>
        </w:rPr>
        <w:t>如竞价人发生下列情况之一时，将取消其比选资格：</w:t>
      </w:r>
    </w:p>
    <w:p w:rsidR="005263B3" w:rsidRPr="00773713" w:rsidRDefault="005263B3" w:rsidP="005263B3">
      <w:pPr>
        <w:pStyle w:val="a9"/>
        <w:numPr>
          <w:ilvl w:val="2"/>
          <w:numId w:val="9"/>
        </w:numPr>
        <w:ind w:firstLineChars="0"/>
        <w:rPr>
          <w:sz w:val="24"/>
          <w:szCs w:val="24"/>
        </w:rPr>
      </w:pPr>
      <w:r w:rsidRPr="00773713">
        <w:rPr>
          <w:rFonts w:hint="eastAsia"/>
          <w:sz w:val="24"/>
          <w:szCs w:val="24"/>
        </w:rPr>
        <w:t>竟标人在竟标过程中违反竟标规则；</w:t>
      </w:r>
    </w:p>
    <w:p w:rsidR="005263B3" w:rsidRDefault="005263B3" w:rsidP="00DE3E24">
      <w:pPr>
        <w:pStyle w:val="a9"/>
        <w:numPr>
          <w:ilvl w:val="2"/>
          <w:numId w:val="9"/>
        </w:numPr>
        <w:ind w:firstLineChars="0"/>
        <w:rPr>
          <w:sz w:val="24"/>
          <w:szCs w:val="24"/>
        </w:rPr>
      </w:pPr>
      <w:r w:rsidRPr="00773713">
        <w:rPr>
          <w:rFonts w:hint="eastAsia"/>
          <w:sz w:val="24"/>
          <w:szCs w:val="24"/>
        </w:rPr>
        <w:t>在竟标中互相串通、结盟，损害比选的公正性和竞争性；</w:t>
      </w:r>
      <w:bookmarkEnd w:id="2"/>
    </w:p>
    <w:p w:rsidR="0054473C" w:rsidRPr="00A97A0F" w:rsidRDefault="0054473C" w:rsidP="00A97A0F">
      <w:pPr>
        <w:spacing w:line="360" w:lineRule="auto"/>
        <w:rPr>
          <w:rFonts w:asciiTheme="minorEastAsia" w:hAnsiTheme="minorEastAsia" w:cstheme="minorEastAsia"/>
          <w:sz w:val="24"/>
          <w:szCs w:val="24"/>
        </w:rPr>
      </w:pPr>
    </w:p>
    <w:p w:rsidR="00C8317E" w:rsidRDefault="00A40813">
      <w:pPr>
        <w:spacing w:line="360" w:lineRule="auto"/>
        <w:rPr>
          <w:rFonts w:asciiTheme="minorEastAsia" w:hAnsiTheme="minorEastAsia" w:cstheme="minorEastAsia"/>
          <w:sz w:val="24"/>
          <w:szCs w:val="24"/>
        </w:rPr>
      </w:pPr>
      <w:r>
        <w:rPr>
          <w:rFonts w:asciiTheme="minorEastAsia" w:hAnsiTheme="minorEastAsia" w:cstheme="minorEastAsia" w:hint="eastAsia"/>
          <w:sz w:val="24"/>
          <w:szCs w:val="24"/>
        </w:rPr>
        <w:t>2</w:t>
      </w:r>
      <w:r w:rsidR="00DE3E24">
        <w:rPr>
          <w:rFonts w:asciiTheme="minorEastAsia" w:hAnsiTheme="minorEastAsia" w:cstheme="minorEastAsia" w:hint="eastAsia"/>
          <w:sz w:val="24"/>
          <w:szCs w:val="24"/>
        </w:rPr>
        <w:t>.2.</w:t>
      </w:r>
      <w:r w:rsidR="00A97A0F">
        <w:rPr>
          <w:rFonts w:asciiTheme="minorEastAsia" w:hAnsiTheme="minorEastAsia" w:cstheme="minorEastAsia"/>
          <w:sz w:val="24"/>
          <w:szCs w:val="24"/>
        </w:rPr>
        <w:t>8</w:t>
      </w:r>
      <w:r w:rsidR="00C40B15">
        <w:rPr>
          <w:rFonts w:asciiTheme="minorEastAsia" w:hAnsiTheme="minorEastAsia" w:cstheme="minorEastAsia" w:hint="eastAsia"/>
          <w:sz w:val="24"/>
          <w:szCs w:val="24"/>
        </w:rPr>
        <w:t>竞标</w:t>
      </w:r>
      <w:r>
        <w:rPr>
          <w:rFonts w:asciiTheme="minorEastAsia" w:hAnsiTheme="minorEastAsia" w:cstheme="minorEastAsia" w:hint="eastAsia"/>
          <w:sz w:val="24"/>
          <w:szCs w:val="24"/>
        </w:rPr>
        <w:t>人根据招标文件进行内容及工程量的确认，如</w:t>
      </w:r>
      <w:r w:rsidR="00C40B15">
        <w:rPr>
          <w:rFonts w:asciiTheme="minorEastAsia" w:hAnsiTheme="minorEastAsia" w:cstheme="minorEastAsia" w:hint="eastAsia"/>
          <w:sz w:val="24"/>
          <w:szCs w:val="24"/>
        </w:rPr>
        <w:t>有不明确，当场须提出，形成现场踏勘纪要，作为统一的报价依据。竞标</w:t>
      </w:r>
      <w:r>
        <w:rPr>
          <w:rFonts w:asciiTheme="minorEastAsia" w:hAnsiTheme="minorEastAsia" w:cstheme="minorEastAsia" w:hint="eastAsia"/>
          <w:sz w:val="24"/>
          <w:szCs w:val="24"/>
        </w:rPr>
        <w:t>人对其投标报价应承担全部的风险责任。</w:t>
      </w:r>
    </w:p>
    <w:p w:rsidR="00501EF5" w:rsidRDefault="00281F64" w:rsidP="007F1818">
      <w:pPr>
        <w:spacing w:line="360" w:lineRule="auto"/>
        <w:rPr>
          <w:rFonts w:asciiTheme="minorEastAsia" w:hAnsiTheme="minorEastAsia" w:cstheme="minorEastAsia"/>
          <w:sz w:val="24"/>
          <w:szCs w:val="24"/>
        </w:rPr>
      </w:pPr>
      <w:r>
        <w:rPr>
          <w:rFonts w:asciiTheme="minorEastAsia" w:hAnsiTheme="minorEastAsia" w:cstheme="minorEastAsia" w:hint="eastAsia"/>
          <w:sz w:val="24"/>
          <w:szCs w:val="24"/>
        </w:rPr>
        <w:t>2.2.</w:t>
      </w:r>
      <w:r w:rsidR="0088007C">
        <w:rPr>
          <w:rFonts w:asciiTheme="minorEastAsia" w:hAnsiTheme="minorEastAsia" w:cstheme="minorEastAsia"/>
          <w:sz w:val="24"/>
          <w:szCs w:val="24"/>
        </w:rPr>
        <w:t>9</w:t>
      </w:r>
      <w:r w:rsidR="00A40813">
        <w:rPr>
          <w:rFonts w:asciiTheme="minorEastAsia" w:hAnsiTheme="minorEastAsia" w:cstheme="minorEastAsia" w:hint="eastAsia"/>
          <w:sz w:val="24"/>
          <w:szCs w:val="24"/>
        </w:rPr>
        <w:t>本项目采用综合包干价，合同承包价为完成项目的全部费用，除要求变更及业主出具变更联系单外，不得以任何理由调整价格。</w:t>
      </w:r>
    </w:p>
    <w:p w:rsidR="00501EF5" w:rsidRPr="00501EF5" w:rsidRDefault="00400F7B" w:rsidP="00501EF5">
      <w:pPr>
        <w:spacing w:line="360" w:lineRule="auto"/>
        <w:rPr>
          <w:rFonts w:asciiTheme="minorEastAsia" w:hAnsiTheme="minorEastAsia" w:cstheme="minorEastAsia"/>
          <w:b/>
          <w:sz w:val="24"/>
          <w:szCs w:val="24"/>
        </w:rPr>
      </w:pPr>
      <w:r>
        <w:rPr>
          <w:rFonts w:asciiTheme="minorEastAsia" w:hAnsiTheme="minorEastAsia" w:cstheme="minorEastAsia" w:hint="eastAsia"/>
          <w:b/>
          <w:sz w:val="24"/>
          <w:szCs w:val="24"/>
        </w:rPr>
        <w:t>2.2.</w:t>
      </w:r>
      <w:r w:rsidR="0088007C">
        <w:rPr>
          <w:rFonts w:asciiTheme="minorEastAsia" w:hAnsiTheme="minorEastAsia" w:cstheme="minorEastAsia"/>
          <w:b/>
          <w:sz w:val="24"/>
          <w:szCs w:val="24"/>
        </w:rPr>
        <w:t>10</w:t>
      </w:r>
      <w:r w:rsidR="00501EF5" w:rsidRPr="00501EF5">
        <w:rPr>
          <w:rFonts w:asciiTheme="minorEastAsia" w:hAnsiTheme="minorEastAsia" w:cstheme="minorEastAsia" w:hint="eastAsia"/>
          <w:b/>
          <w:sz w:val="24"/>
          <w:szCs w:val="24"/>
        </w:rPr>
        <w:t>本次投标需要投标方在投标截止日期之前向招标方缴纳投标保证金</w:t>
      </w:r>
      <w:r w:rsidR="00563F79">
        <w:rPr>
          <w:rFonts w:asciiTheme="minorEastAsia" w:hAnsiTheme="minorEastAsia" w:cstheme="minorEastAsia"/>
          <w:b/>
          <w:sz w:val="24"/>
          <w:szCs w:val="24"/>
        </w:rPr>
        <w:t>1</w:t>
      </w:r>
      <w:r w:rsidR="00501EF5" w:rsidRPr="00501EF5">
        <w:rPr>
          <w:rFonts w:asciiTheme="minorEastAsia" w:hAnsiTheme="minorEastAsia" w:cstheme="minorEastAsia" w:hint="eastAsia"/>
          <w:b/>
          <w:sz w:val="24"/>
          <w:szCs w:val="24"/>
        </w:rPr>
        <w:t>000</w:t>
      </w:r>
      <w:r w:rsidR="008B735C">
        <w:rPr>
          <w:rFonts w:asciiTheme="minorEastAsia" w:hAnsiTheme="minorEastAsia" w:cstheme="minorEastAsia"/>
          <w:b/>
          <w:sz w:val="24"/>
          <w:szCs w:val="24"/>
        </w:rPr>
        <w:t>0</w:t>
      </w:r>
      <w:r w:rsidR="00501EF5" w:rsidRPr="00501EF5">
        <w:rPr>
          <w:rFonts w:asciiTheme="minorEastAsia" w:hAnsiTheme="minorEastAsia" w:cstheme="minorEastAsia" w:hint="eastAsia"/>
          <w:b/>
          <w:sz w:val="24"/>
          <w:szCs w:val="24"/>
        </w:rPr>
        <w:t>元整，招标方名称：加西贝拉压缩机有限公司，账户：中国建设银行嘉兴分行营业部，账号：33001638047059112233。缴款成功后，将银行凭证复印件装订到投标文件中。支付时请注明：</w:t>
      </w:r>
      <w:bookmarkStart w:id="3" w:name="OLE_LINK7"/>
      <w:r w:rsidR="00E50487">
        <w:rPr>
          <w:rFonts w:asciiTheme="minorEastAsia" w:hAnsiTheme="minorEastAsia" w:cstheme="minorEastAsia" w:hint="eastAsia"/>
          <w:b/>
          <w:sz w:val="24"/>
          <w:szCs w:val="24"/>
        </w:rPr>
        <w:t>加西贝拉安全加密软件</w:t>
      </w:r>
      <w:r w:rsidR="00501EF5" w:rsidRPr="00501EF5">
        <w:rPr>
          <w:rFonts w:asciiTheme="minorEastAsia" w:hAnsiTheme="minorEastAsia" w:cstheme="minorEastAsia" w:hint="eastAsia"/>
          <w:b/>
          <w:sz w:val="24"/>
          <w:szCs w:val="24"/>
        </w:rPr>
        <w:t>项目投标保证金</w:t>
      </w:r>
      <w:r w:rsidR="00563F79">
        <w:rPr>
          <w:rFonts w:asciiTheme="minorEastAsia" w:hAnsiTheme="minorEastAsia" w:cstheme="minorEastAsia"/>
          <w:b/>
          <w:sz w:val="24"/>
          <w:szCs w:val="24"/>
        </w:rPr>
        <w:t>1</w:t>
      </w:r>
      <w:r w:rsidR="008B735C">
        <w:rPr>
          <w:rFonts w:asciiTheme="minorEastAsia" w:hAnsiTheme="minorEastAsia" w:cstheme="minorEastAsia" w:hint="eastAsia"/>
          <w:b/>
          <w:sz w:val="24"/>
          <w:szCs w:val="24"/>
        </w:rPr>
        <w:t>00</w:t>
      </w:r>
      <w:r w:rsidR="008B735C">
        <w:rPr>
          <w:rFonts w:asciiTheme="minorEastAsia" w:hAnsiTheme="minorEastAsia" w:cstheme="minorEastAsia"/>
          <w:b/>
          <w:sz w:val="24"/>
          <w:szCs w:val="24"/>
        </w:rPr>
        <w:t>00</w:t>
      </w:r>
      <w:r w:rsidR="00501EF5" w:rsidRPr="00501EF5">
        <w:rPr>
          <w:rFonts w:asciiTheme="minorEastAsia" w:hAnsiTheme="minorEastAsia" w:cstheme="minorEastAsia" w:hint="eastAsia"/>
          <w:b/>
          <w:sz w:val="24"/>
          <w:szCs w:val="24"/>
        </w:rPr>
        <w:t>元整</w:t>
      </w:r>
      <w:bookmarkEnd w:id="3"/>
      <w:r w:rsidR="00501EF5" w:rsidRPr="00501EF5">
        <w:rPr>
          <w:rFonts w:asciiTheme="minorEastAsia" w:hAnsiTheme="minorEastAsia" w:cstheme="minorEastAsia" w:hint="eastAsia"/>
          <w:b/>
          <w:sz w:val="24"/>
          <w:szCs w:val="24"/>
        </w:rPr>
        <w:t>。</w:t>
      </w:r>
    </w:p>
    <w:p w:rsidR="00501EF5" w:rsidRPr="00501EF5" w:rsidRDefault="002D3C15" w:rsidP="00501EF5">
      <w:pPr>
        <w:spacing w:line="360" w:lineRule="auto"/>
        <w:rPr>
          <w:rFonts w:asciiTheme="minorEastAsia" w:hAnsiTheme="minorEastAsia" w:cstheme="minorEastAsia"/>
          <w:sz w:val="24"/>
          <w:szCs w:val="24"/>
        </w:rPr>
      </w:pPr>
      <w:r>
        <w:rPr>
          <w:rFonts w:asciiTheme="minorEastAsia" w:hAnsiTheme="minorEastAsia" w:cstheme="minorEastAsia" w:hint="eastAsia"/>
          <w:sz w:val="24"/>
          <w:szCs w:val="24"/>
        </w:rPr>
        <w:t>2.2.</w:t>
      </w:r>
      <w:r w:rsidR="0088007C">
        <w:rPr>
          <w:rFonts w:asciiTheme="minorEastAsia" w:hAnsiTheme="minorEastAsia" w:cstheme="minorEastAsia"/>
          <w:sz w:val="24"/>
          <w:szCs w:val="24"/>
        </w:rPr>
        <w:t>11</w:t>
      </w:r>
      <w:r w:rsidR="00501EF5" w:rsidRPr="00501EF5">
        <w:rPr>
          <w:rFonts w:asciiTheme="minorEastAsia" w:hAnsiTheme="minorEastAsia" w:cstheme="minorEastAsia" w:hint="eastAsia"/>
          <w:sz w:val="24"/>
          <w:szCs w:val="24"/>
        </w:rPr>
        <w:t>投标保证金将于开标后一个月内退还未中标人，同时中标人的</w:t>
      </w:r>
      <w:r w:rsidR="00563F79">
        <w:rPr>
          <w:rFonts w:asciiTheme="minorEastAsia" w:hAnsiTheme="minorEastAsia" w:cstheme="minorEastAsia"/>
          <w:sz w:val="24"/>
          <w:szCs w:val="24"/>
        </w:rPr>
        <w:t>1</w:t>
      </w:r>
      <w:r w:rsidR="008B735C">
        <w:rPr>
          <w:rFonts w:asciiTheme="minorEastAsia" w:hAnsiTheme="minorEastAsia" w:cstheme="minorEastAsia" w:hint="eastAsia"/>
          <w:sz w:val="24"/>
          <w:szCs w:val="24"/>
        </w:rPr>
        <w:t>00</w:t>
      </w:r>
      <w:r w:rsidR="008B735C">
        <w:rPr>
          <w:rFonts w:asciiTheme="minorEastAsia" w:hAnsiTheme="minorEastAsia" w:cstheme="minorEastAsia"/>
          <w:sz w:val="24"/>
          <w:szCs w:val="24"/>
        </w:rPr>
        <w:t>00</w:t>
      </w:r>
      <w:r w:rsidR="00501EF5" w:rsidRPr="00501EF5">
        <w:rPr>
          <w:rFonts w:asciiTheme="minorEastAsia" w:hAnsiTheme="minorEastAsia" w:cstheme="minorEastAsia" w:hint="eastAsia"/>
          <w:sz w:val="24"/>
          <w:szCs w:val="24"/>
        </w:rPr>
        <w:t>元投标保证金将转为该项目</w:t>
      </w:r>
      <w:bookmarkStart w:id="4" w:name="OLE_LINK22"/>
      <w:r w:rsidR="00501EF5" w:rsidRPr="00501EF5">
        <w:rPr>
          <w:rFonts w:asciiTheme="minorEastAsia" w:hAnsiTheme="minorEastAsia" w:cstheme="minorEastAsia" w:hint="eastAsia"/>
          <w:sz w:val="24"/>
          <w:szCs w:val="24"/>
        </w:rPr>
        <w:t>保证金</w:t>
      </w:r>
      <w:bookmarkEnd w:id="4"/>
      <w:r w:rsidR="00501EF5" w:rsidRPr="00501EF5">
        <w:rPr>
          <w:rFonts w:asciiTheme="minorEastAsia" w:hAnsiTheme="minorEastAsia" w:cstheme="minorEastAsia" w:hint="eastAsia"/>
          <w:sz w:val="24"/>
          <w:szCs w:val="24"/>
        </w:rPr>
        <w:t>并于项目结束验收后退回。（如</w:t>
      </w:r>
      <w:r w:rsidR="00B0078A">
        <w:rPr>
          <w:rFonts w:asciiTheme="minorEastAsia" w:hAnsiTheme="minorEastAsia" w:cstheme="minorEastAsia" w:hint="eastAsia"/>
          <w:sz w:val="24"/>
          <w:szCs w:val="24"/>
        </w:rPr>
        <w:t>项目</w:t>
      </w:r>
      <w:r w:rsidR="00501EF5" w:rsidRPr="00501EF5">
        <w:rPr>
          <w:rFonts w:asciiTheme="minorEastAsia" w:hAnsiTheme="minorEastAsia" w:cstheme="minorEastAsia" w:hint="eastAsia"/>
          <w:sz w:val="24"/>
          <w:szCs w:val="24"/>
        </w:rPr>
        <w:t>施工中岀现野蛮施工、违反招标方厂规（安全）、未按合同完工等情况，招标人有权酌情扣除相应保证金）。</w:t>
      </w:r>
    </w:p>
    <w:p w:rsidR="00501EF5" w:rsidRPr="00501EF5" w:rsidRDefault="00946373" w:rsidP="00797BD3">
      <w:pPr>
        <w:spacing w:line="360" w:lineRule="auto"/>
        <w:rPr>
          <w:rFonts w:asciiTheme="minorEastAsia" w:hAnsiTheme="minorEastAsia" w:cstheme="minorEastAsia"/>
          <w:sz w:val="24"/>
          <w:szCs w:val="24"/>
        </w:rPr>
      </w:pPr>
      <w:r>
        <w:rPr>
          <w:rFonts w:asciiTheme="minorEastAsia" w:hAnsiTheme="minorEastAsia" w:cstheme="minorEastAsia" w:hint="eastAsia"/>
          <w:sz w:val="24"/>
          <w:szCs w:val="24"/>
        </w:rPr>
        <w:t>2.2.</w:t>
      </w:r>
      <w:r w:rsidR="0088007C">
        <w:rPr>
          <w:rFonts w:asciiTheme="minorEastAsia" w:hAnsiTheme="minorEastAsia" w:cstheme="minorEastAsia"/>
          <w:sz w:val="24"/>
          <w:szCs w:val="24"/>
        </w:rPr>
        <w:t>12</w:t>
      </w:r>
      <w:r w:rsidR="00501EF5" w:rsidRPr="00501EF5">
        <w:rPr>
          <w:rFonts w:asciiTheme="minorEastAsia" w:hAnsiTheme="minorEastAsia" w:cstheme="minorEastAsia" w:hint="eastAsia"/>
          <w:sz w:val="24"/>
          <w:szCs w:val="24"/>
        </w:rPr>
        <w:t>如受邀单位未向招标方缴纳投标保证金，则无投标资格。</w:t>
      </w:r>
    </w:p>
    <w:p w:rsidR="00501EF5" w:rsidRDefault="007668FB" w:rsidP="00797BD3">
      <w:pPr>
        <w:spacing w:line="360" w:lineRule="auto"/>
        <w:rPr>
          <w:rFonts w:asciiTheme="minorEastAsia" w:hAnsiTheme="minorEastAsia" w:cstheme="minorEastAsia"/>
          <w:sz w:val="24"/>
          <w:szCs w:val="24"/>
        </w:rPr>
      </w:pPr>
      <w:r>
        <w:rPr>
          <w:rFonts w:asciiTheme="minorEastAsia" w:hAnsiTheme="minorEastAsia" w:cstheme="minorEastAsia" w:hint="eastAsia"/>
          <w:sz w:val="24"/>
          <w:szCs w:val="24"/>
        </w:rPr>
        <w:t>2.2.</w:t>
      </w:r>
      <w:r w:rsidR="0088007C">
        <w:rPr>
          <w:rFonts w:asciiTheme="minorEastAsia" w:hAnsiTheme="minorEastAsia" w:cstheme="minorEastAsia"/>
          <w:sz w:val="24"/>
          <w:szCs w:val="24"/>
        </w:rPr>
        <w:t>13</w:t>
      </w:r>
      <w:r w:rsidR="00501EF5" w:rsidRPr="00501EF5">
        <w:rPr>
          <w:rFonts w:asciiTheme="minorEastAsia" w:hAnsiTheme="minorEastAsia" w:cstheme="minorEastAsia" w:hint="eastAsia"/>
          <w:sz w:val="24"/>
          <w:szCs w:val="24"/>
        </w:rPr>
        <w:t>招标方有权认定投标方是否存在扰乱本项目招投标行为，一旦认定且投标方存在扰乱本项目招投标行为，则招标方有权没收保证金。</w:t>
      </w:r>
    </w:p>
    <w:p w:rsidR="00BD3C00" w:rsidRDefault="00BD3C00" w:rsidP="00501EF5">
      <w:pPr>
        <w:overflowPunct w:val="0"/>
        <w:rPr>
          <w:rFonts w:asciiTheme="minorEastAsia" w:hAnsiTheme="minorEastAsia" w:cstheme="minorEastAsia"/>
          <w:sz w:val="24"/>
          <w:szCs w:val="24"/>
        </w:rPr>
      </w:pPr>
    </w:p>
    <w:p w:rsidR="00F47818" w:rsidRPr="00501EF5" w:rsidRDefault="00F47818" w:rsidP="00501EF5">
      <w:pPr>
        <w:overflowPunct w:val="0"/>
        <w:rPr>
          <w:rFonts w:asciiTheme="minorEastAsia" w:hAnsiTheme="minorEastAsia" w:cstheme="minorEastAsia"/>
          <w:sz w:val="24"/>
          <w:szCs w:val="24"/>
        </w:rPr>
      </w:pPr>
    </w:p>
    <w:p w:rsidR="00C8317E" w:rsidRDefault="00A40813">
      <w:pPr>
        <w:spacing w:line="360" w:lineRule="auto"/>
        <w:rPr>
          <w:rFonts w:asciiTheme="minorEastAsia" w:hAnsiTheme="minorEastAsia" w:cstheme="minorEastAsia"/>
          <w:sz w:val="24"/>
          <w:szCs w:val="24"/>
        </w:rPr>
      </w:pPr>
      <w:r>
        <w:rPr>
          <w:rFonts w:asciiTheme="minorEastAsia" w:hAnsiTheme="minorEastAsia" w:cstheme="minorEastAsia" w:hint="eastAsia"/>
          <w:sz w:val="24"/>
          <w:szCs w:val="24"/>
        </w:rPr>
        <w:t>2.3付款条件</w:t>
      </w:r>
    </w:p>
    <w:p w:rsidR="00AC3534" w:rsidRDefault="00A40813" w:rsidP="00AC3534">
      <w:pPr>
        <w:spacing w:line="360" w:lineRule="auto"/>
        <w:rPr>
          <w:rFonts w:asciiTheme="minorEastAsia" w:hAnsiTheme="minorEastAsia" w:cstheme="minorEastAsia"/>
          <w:sz w:val="24"/>
          <w:szCs w:val="24"/>
        </w:rPr>
      </w:pPr>
      <w:r w:rsidRPr="00F76510">
        <w:rPr>
          <w:rFonts w:asciiTheme="minorEastAsia" w:hAnsiTheme="minorEastAsia" w:cstheme="minorEastAsia" w:hint="eastAsia"/>
          <w:sz w:val="24"/>
          <w:szCs w:val="24"/>
        </w:rPr>
        <w:t>2.3.1</w:t>
      </w:r>
      <w:r w:rsidR="00D939E9">
        <w:rPr>
          <w:rFonts w:asciiTheme="minorEastAsia" w:hAnsiTheme="minorEastAsia" w:cstheme="minorEastAsia" w:hint="eastAsia"/>
          <w:sz w:val="24"/>
          <w:szCs w:val="24"/>
        </w:rPr>
        <w:t>货款支付：合同签订生效后且项目需求详细方案经</w:t>
      </w:r>
      <w:r w:rsidR="00F76510" w:rsidRPr="00F76510">
        <w:rPr>
          <w:rFonts w:asciiTheme="minorEastAsia" w:hAnsiTheme="minorEastAsia" w:cstheme="minorEastAsia" w:hint="eastAsia"/>
          <w:sz w:val="24"/>
          <w:szCs w:val="24"/>
        </w:rPr>
        <w:t>确认后</w:t>
      </w:r>
      <w:r w:rsidR="00D939E9">
        <w:rPr>
          <w:rFonts w:asciiTheme="minorEastAsia" w:hAnsiTheme="minorEastAsia" w:cstheme="minorEastAsia" w:hint="eastAsia"/>
          <w:sz w:val="24"/>
          <w:szCs w:val="24"/>
        </w:rPr>
        <w:t>由</w:t>
      </w:r>
      <w:r w:rsidR="00F76510" w:rsidRPr="00F76510">
        <w:rPr>
          <w:rFonts w:asciiTheme="minorEastAsia" w:hAnsiTheme="minorEastAsia" w:cstheme="minorEastAsia" w:hint="eastAsia"/>
          <w:sz w:val="24"/>
          <w:szCs w:val="24"/>
        </w:rPr>
        <w:t>甲方支付</w:t>
      </w:r>
      <w:r w:rsidR="00F76510" w:rsidRPr="00F76510">
        <w:rPr>
          <w:rFonts w:asciiTheme="minorEastAsia" w:hAnsiTheme="minorEastAsia" w:cstheme="minorEastAsia"/>
          <w:sz w:val="24"/>
          <w:szCs w:val="24"/>
        </w:rPr>
        <w:t>40</w:t>
      </w:r>
      <w:r w:rsidR="00F76510" w:rsidRPr="00F76510">
        <w:rPr>
          <w:rFonts w:asciiTheme="minorEastAsia" w:hAnsiTheme="minorEastAsia" w:cstheme="minorEastAsia" w:hint="eastAsia"/>
          <w:sz w:val="24"/>
          <w:szCs w:val="24"/>
        </w:rPr>
        <w:t>%货款，上线运行</w:t>
      </w:r>
      <w:r w:rsidR="00F76510" w:rsidRPr="00F76510">
        <w:rPr>
          <w:rFonts w:asciiTheme="minorEastAsia" w:hAnsiTheme="minorEastAsia" w:cstheme="minorEastAsia"/>
          <w:sz w:val="24"/>
          <w:szCs w:val="24"/>
        </w:rPr>
        <w:t>1</w:t>
      </w:r>
      <w:r w:rsidR="00D939E9">
        <w:rPr>
          <w:rFonts w:asciiTheme="minorEastAsia" w:hAnsiTheme="minorEastAsia" w:cstheme="minorEastAsia" w:hint="eastAsia"/>
          <w:sz w:val="24"/>
          <w:szCs w:val="24"/>
        </w:rPr>
        <w:t>个月验收合格确认后</w:t>
      </w:r>
      <w:r w:rsidR="00F76510" w:rsidRPr="00F76510">
        <w:rPr>
          <w:rFonts w:asciiTheme="minorEastAsia" w:hAnsiTheme="minorEastAsia" w:cstheme="minorEastAsia" w:hint="eastAsia"/>
          <w:sz w:val="24"/>
          <w:szCs w:val="24"/>
        </w:rPr>
        <w:t>甲方支付</w:t>
      </w:r>
      <w:r w:rsidR="00F76510" w:rsidRPr="00F76510">
        <w:rPr>
          <w:rFonts w:asciiTheme="minorEastAsia" w:hAnsiTheme="minorEastAsia" w:cstheme="minorEastAsia"/>
          <w:sz w:val="24"/>
          <w:szCs w:val="24"/>
        </w:rPr>
        <w:t>50%</w:t>
      </w:r>
      <w:r w:rsidR="00F76510" w:rsidRPr="00F76510">
        <w:rPr>
          <w:rFonts w:asciiTheme="minorEastAsia" w:hAnsiTheme="minorEastAsia" w:cstheme="minorEastAsia" w:hint="eastAsia"/>
          <w:sz w:val="24"/>
          <w:szCs w:val="24"/>
        </w:rPr>
        <w:t>货款；一年质保结束系统运行无问题后支付剩余10%</w:t>
      </w:r>
      <w:r w:rsidR="00AC3534">
        <w:rPr>
          <w:rFonts w:asciiTheme="minorEastAsia" w:hAnsiTheme="minorEastAsia" w:cstheme="minorEastAsia" w:hint="eastAsia"/>
          <w:sz w:val="24"/>
          <w:szCs w:val="24"/>
        </w:rPr>
        <w:t>。</w:t>
      </w:r>
    </w:p>
    <w:p w:rsidR="00F76510" w:rsidRPr="00AC3534" w:rsidRDefault="00F76510" w:rsidP="00AC3534">
      <w:pPr>
        <w:spacing w:line="360" w:lineRule="auto"/>
        <w:rPr>
          <w:rFonts w:asciiTheme="minorEastAsia" w:hAnsiTheme="minorEastAsia" w:cstheme="minorEastAsia"/>
          <w:sz w:val="24"/>
          <w:szCs w:val="24"/>
        </w:rPr>
      </w:pPr>
      <w:r w:rsidRPr="00F76510">
        <w:rPr>
          <w:rFonts w:asciiTheme="minorEastAsia" w:hAnsiTheme="minorEastAsia" w:cstheme="minorEastAsia" w:hint="eastAsia"/>
          <w:sz w:val="24"/>
          <w:szCs w:val="24"/>
        </w:rPr>
        <w:t>支付方式：支付方式为银行电汇</w:t>
      </w:r>
      <w:r w:rsidRPr="00AC3534">
        <w:rPr>
          <w:rFonts w:asciiTheme="minorEastAsia" w:hAnsiTheme="minorEastAsia" w:cstheme="minorEastAsia" w:hint="eastAsia"/>
          <w:sz w:val="24"/>
          <w:szCs w:val="24"/>
        </w:rPr>
        <w:t>。</w:t>
      </w:r>
    </w:p>
    <w:p w:rsidR="00C8317E" w:rsidRPr="00AC3534" w:rsidRDefault="00C8317E">
      <w:pPr>
        <w:spacing w:line="360" w:lineRule="auto"/>
        <w:rPr>
          <w:rFonts w:asciiTheme="minorEastAsia" w:hAnsiTheme="minorEastAsia" w:cstheme="minorEastAsia"/>
          <w:sz w:val="24"/>
          <w:szCs w:val="24"/>
        </w:rPr>
      </w:pPr>
    </w:p>
    <w:p w:rsidR="00C8317E" w:rsidRDefault="00A40813">
      <w:pPr>
        <w:spacing w:line="360" w:lineRule="auto"/>
        <w:rPr>
          <w:rFonts w:asciiTheme="minorEastAsia" w:hAnsiTheme="minorEastAsia" w:cstheme="minorEastAsia"/>
          <w:sz w:val="24"/>
          <w:szCs w:val="24"/>
        </w:rPr>
      </w:pPr>
      <w:r>
        <w:rPr>
          <w:rFonts w:asciiTheme="minorEastAsia" w:hAnsiTheme="minorEastAsia" w:cstheme="minorEastAsia" w:hint="eastAsia"/>
          <w:sz w:val="24"/>
          <w:szCs w:val="24"/>
        </w:rPr>
        <w:t>2.4</w:t>
      </w:r>
      <w:r w:rsidR="00752948">
        <w:rPr>
          <w:rFonts w:asciiTheme="minorEastAsia" w:hAnsiTheme="minorEastAsia" w:cstheme="minorEastAsia" w:hint="eastAsia"/>
          <w:sz w:val="24"/>
          <w:szCs w:val="24"/>
        </w:rPr>
        <w:t>竞标</w:t>
      </w:r>
      <w:r>
        <w:rPr>
          <w:rFonts w:asciiTheme="minorEastAsia" w:hAnsiTheme="minorEastAsia" w:cstheme="minorEastAsia" w:hint="eastAsia"/>
          <w:sz w:val="24"/>
          <w:szCs w:val="24"/>
        </w:rPr>
        <w:t>报价说明</w:t>
      </w:r>
    </w:p>
    <w:p w:rsidR="00C8317E" w:rsidRDefault="00A40813">
      <w:pPr>
        <w:spacing w:line="360" w:lineRule="auto"/>
        <w:rPr>
          <w:rFonts w:asciiTheme="minorEastAsia" w:hAnsiTheme="minorEastAsia" w:cstheme="minorEastAsia"/>
          <w:sz w:val="24"/>
          <w:szCs w:val="24"/>
        </w:rPr>
      </w:pPr>
      <w:r>
        <w:rPr>
          <w:rFonts w:asciiTheme="minorEastAsia" w:hAnsiTheme="minorEastAsia" w:cstheme="minorEastAsia" w:hint="eastAsia"/>
          <w:sz w:val="24"/>
          <w:szCs w:val="24"/>
        </w:rPr>
        <w:t>2.4.1报价书中必须体现营业执照，相关部位应加盖公章。</w:t>
      </w:r>
    </w:p>
    <w:p w:rsidR="00C8317E" w:rsidRDefault="00A40813">
      <w:pPr>
        <w:spacing w:line="360" w:lineRule="auto"/>
        <w:rPr>
          <w:rFonts w:asciiTheme="minorEastAsia" w:hAnsiTheme="minorEastAsia" w:cstheme="minorEastAsia"/>
          <w:sz w:val="24"/>
          <w:szCs w:val="24"/>
        </w:rPr>
      </w:pPr>
      <w:r>
        <w:rPr>
          <w:rFonts w:asciiTheme="minorEastAsia" w:hAnsiTheme="minorEastAsia" w:cstheme="minorEastAsia" w:hint="eastAsia"/>
          <w:sz w:val="24"/>
          <w:szCs w:val="24"/>
        </w:rPr>
        <w:t>2.4.2报价书关键部位加盖公章。</w:t>
      </w:r>
    </w:p>
    <w:p w:rsidR="00C8317E" w:rsidRDefault="00A40813">
      <w:pPr>
        <w:spacing w:line="360" w:lineRule="auto"/>
        <w:rPr>
          <w:rFonts w:asciiTheme="minorEastAsia" w:hAnsiTheme="minorEastAsia" w:cstheme="minorEastAsia"/>
          <w:sz w:val="24"/>
          <w:szCs w:val="24"/>
        </w:rPr>
      </w:pPr>
      <w:r>
        <w:rPr>
          <w:rFonts w:asciiTheme="minorEastAsia" w:hAnsiTheme="minorEastAsia" w:cstheme="minorEastAsia" w:hint="eastAsia"/>
          <w:sz w:val="24"/>
          <w:szCs w:val="24"/>
        </w:rPr>
        <w:t>2.4.3投标文件须密封提交。</w:t>
      </w:r>
    </w:p>
    <w:p w:rsidR="00C8317E" w:rsidRPr="007F1818" w:rsidRDefault="00A40813">
      <w:pPr>
        <w:spacing w:line="360" w:lineRule="auto"/>
        <w:rPr>
          <w:rFonts w:asciiTheme="minorEastAsia" w:hAnsiTheme="minorEastAsia" w:cstheme="minorEastAsia"/>
          <w:sz w:val="24"/>
          <w:szCs w:val="24"/>
        </w:rPr>
      </w:pPr>
      <w:r>
        <w:rPr>
          <w:rFonts w:asciiTheme="minorEastAsia" w:hAnsiTheme="minorEastAsia" w:cstheme="minorEastAsia" w:hint="eastAsia"/>
          <w:sz w:val="24"/>
          <w:szCs w:val="24"/>
        </w:rPr>
        <w:t>2.4.4.报价单须注明税率</w:t>
      </w:r>
      <w:r w:rsidR="007F1818">
        <w:rPr>
          <w:rFonts w:asciiTheme="minorEastAsia" w:hAnsiTheme="minorEastAsia" w:cstheme="minorEastAsia" w:hint="eastAsia"/>
          <w:sz w:val="24"/>
          <w:szCs w:val="24"/>
        </w:rPr>
        <w:t>，</w:t>
      </w:r>
      <w:r w:rsidR="007F1818" w:rsidRPr="007F1818">
        <w:rPr>
          <w:rFonts w:asciiTheme="minorEastAsia" w:hAnsiTheme="minorEastAsia" w:cstheme="minorEastAsia" w:hint="eastAsia"/>
          <w:sz w:val="24"/>
          <w:szCs w:val="24"/>
        </w:rPr>
        <w:t>所报价格为项目所采购的产品及实施服务的到岸价，报价货币为人民币。</w:t>
      </w:r>
    </w:p>
    <w:p w:rsidR="007F1818" w:rsidRPr="007F1818" w:rsidRDefault="007F1818" w:rsidP="007F1818">
      <w:pPr>
        <w:spacing w:line="360" w:lineRule="auto"/>
        <w:rPr>
          <w:rFonts w:asciiTheme="minorEastAsia" w:hAnsiTheme="minorEastAsia" w:cstheme="minorEastAsia"/>
          <w:sz w:val="24"/>
          <w:szCs w:val="24"/>
        </w:rPr>
      </w:pPr>
      <w:r>
        <w:rPr>
          <w:rFonts w:asciiTheme="minorEastAsia" w:hAnsiTheme="minorEastAsia" w:cstheme="minorEastAsia" w:hint="eastAsia"/>
          <w:sz w:val="24"/>
          <w:szCs w:val="24"/>
        </w:rPr>
        <w:t>2</w:t>
      </w:r>
      <w:r>
        <w:rPr>
          <w:rFonts w:asciiTheme="minorEastAsia" w:hAnsiTheme="minorEastAsia" w:cstheme="minorEastAsia"/>
          <w:sz w:val="24"/>
          <w:szCs w:val="24"/>
        </w:rPr>
        <w:t>.4.5</w:t>
      </w:r>
      <w:r w:rsidRPr="007F1818">
        <w:rPr>
          <w:rFonts w:asciiTheme="minorEastAsia" w:hAnsiTheme="minorEastAsia" w:cstheme="minorEastAsia" w:hint="eastAsia"/>
          <w:sz w:val="24"/>
          <w:szCs w:val="24"/>
        </w:rPr>
        <w:t>所报价格为完成加西贝拉压缩机有限公司安全加密软件项目所需全部费用，包括产品购买、售后及缺陷责任期连带工作所需的全部相关费用和其它不可预见性费用。</w:t>
      </w:r>
    </w:p>
    <w:p w:rsidR="007F1818" w:rsidRPr="007F1818" w:rsidRDefault="007F1818" w:rsidP="007F1818">
      <w:pPr>
        <w:spacing w:line="360" w:lineRule="auto"/>
        <w:rPr>
          <w:rFonts w:asciiTheme="minorEastAsia" w:hAnsiTheme="minorEastAsia" w:cstheme="minorEastAsia"/>
          <w:sz w:val="24"/>
          <w:szCs w:val="24"/>
        </w:rPr>
      </w:pPr>
      <w:r>
        <w:rPr>
          <w:rFonts w:asciiTheme="minorEastAsia" w:hAnsiTheme="minorEastAsia" w:cstheme="minorEastAsia"/>
          <w:sz w:val="24"/>
          <w:szCs w:val="24"/>
        </w:rPr>
        <w:t>2.4.6</w:t>
      </w:r>
      <w:r w:rsidRPr="007F1818">
        <w:rPr>
          <w:rFonts w:asciiTheme="minorEastAsia" w:hAnsiTheme="minorEastAsia" w:cstheme="minorEastAsia" w:hint="eastAsia"/>
          <w:sz w:val="24"/>
          <w:szCs w:val="24"/>
        </w:rPr>
        <w:t>所有根据合同或其它原因应由竞标人支付的关税、税金和其它应缴纳的费用均需包含在竞标人的报价中。</w:t>
      </w:r>
    </w:p>
    <w:p w:rsidR="00C8317E" w:rsidRDefault="00AF2CD4" w:rsidP="007F1818">
      <w:pPr>
        <w:spacing w:line="360" w:lineRule="auto"/>
        <w:rPr>
          <w:rFonts w:asciiTheme="minorEastAsia" w:hAnsiTheme="minorEastAsia" w:cstheme="minorEastAsia"/>
          <w:sz w:val="24"/>
          <w:szCs w:val="24"/>
        </w:rPr>
      </w:pPr>
      <w:r>
        <w:rPr>
          <w:rFonts w:asciiTheme="minorEastAsia" w:hAnsiTheme="minorEastAsia" w:cstheme="minorEastAsia" w:hint="eastAsia"/>
          <w:sz w:val="24"/>
          <w:szCs w:val="24"/>
        </w:rPr>
        <w:t>2</w:t>
      </w:r>
      <w:r>
        <w:rPr>
          <w:rFonts w:asciiTheme="minorEastAsia" w:hAnsiTheme="minorEastAsia" w:cstheme="minorEastAsia"/>
          <w:sz w:val="24"/>
          <w:szCs w:val="24"/>
        </w:rPr>
        <w:t>.4.7</w:t>
      </w:r>
      <w:r w:rsidR="007F1818" w:rsidRPr="007F1818">
        <w:rPr>
          <w:rFonts w:asciiTheme="minorEastAsia" w:hAnsiTheme="minorEastAsia" w:cstheme="minorEastAsia" w:hint="eastAsia"/>
          <w:sz w:val="24"/>
          <w:szCs w:val="24"/>
        </w:rPr>
        <w:t>本项目质保要求：自项目验收合格之日起供方提供一年免费维保服务。质保期内投标方响应时间不超过2小时，如需现场处理问题，到场时间不超过24小时。</w:t>
      </w:r>
    </w:p>
    <w:p w:rsidR="00A84326" w:rsidRDefault="00A84326" w:rsidP="007F1818">
      <w:pPr>
        <w:spacing w:line="360" w:lineRule="auto"/>
        <w:rPr>
          <w:rFonts w:asciiTheme="minorEastAsia" w:hAnsiTheme="minorEastAsia" w:cstheme="minorEastAsia"/>
          <w:sz w:val="24"/>
          <w:szCs w:val="24"/>
        </w:rPr>
      </w:pPr>
    </w:p>
    <w:p w:rsidR="00A84326" w:rsidRPr="00A84326" w:rsidRDefault="00A84326" w:rsidP="00A84326">
      <w:pPr>
        <w:rPr>
          <w:rFonts w:asciiTheme="minorEastAsia" w:hAnsiTheme="minorEastAsia"/>
          <w:sz w:val="24"/>
          <w:szCs w:val="24"/>
        </w:rPr>
      </w:pPr>
      <w:r w:rsidRPr="00A84326">
        <w:rPr>
          <w:rFonts w:asciiTheme="minorEastAsia" w:hAnsiTheme="minorEastAsia" w:hint="eastAsia"/>
          <w:sz w:val="24"/>
          <w:szCs w:val="24"/>
        </w:rPr>
        <w:t>2</w:t>
      </w:r>
      <w:r w:rsidRPr="00A84326">
        <w:rPr>
          <w:rFonts w:asciiTheme="minorEastAsia" w:hAnsiTheme="minorEastAsia"/>
          <w:sz w:val="24"/>
          <w:szCs w:val="24"/>
        </w:rPr>
        <w:t>.5</w:t>
      </w:r>
      <w:r w:rsidRPr="00A84326">
        <w:rPr>
          <w:rFonts w:asciiTheme="minorEastAsia" w:hAnsiTheme="minorEastAsia" w:hint="eastAsia"/>
          <w:sz w:val="24"/>
          <w:szCs w:val="24"/>
        </w:rPr>
        <w:t>竞标人需准备的资料及投标文件要求</w:t>
      </w:r>
    </w:p>
    <w:p w:rsidR="00A84326" w:rsidRPr="00A84326" w:rsidRDefault="00A84326" w:rsidP="00A84326">
      <w:pPr>
        <w:pStyle w:val="a9"/>
        <w:numPr>
          <w:ilvl w:val="2"/>
          <w:numId w:val="13"/>
        </w:numPr>
        <w:ind w:firstLineChars="0"/>
        <w:rPr>
          <w:rFonts w:asciiTheme="minorEastAsia" w:hAnsiTheme="minorEastAsia"/>
          <w:sz w:val="24"/>
          <w:szCs w:val="24"/>
        </w:rPr>
      </w:pPr>
      <w:bookmarkStart w:id="5" w:name="_Hlk163392162"/>
      <w:r w:rsidRPr="00A84326">
        <w:rPr>
          <w:rFonts w:asciiTheme="minorEastAsia" w:hAnsiTheme="minorEastAsia" w:hint="eastAsia"/>
          <w:sz w:val="24"/>
          <w:szCs w:val="24"/>
        </w:rPr>
        <w:t>投标资料要求</w:t>
      </w:r>
    </w:p>
    <w:p w:rsidR="00A84326" w:rsidRPr="00A84326" w:rsidRDefault="00A84326" w:rsidP="00A84326">
      <w:pPr>
        <w:pStyle w:val="a9"/>
        <w:numPr>
          <w:ilvl w:val="0"/>
          <w:numId w:val="11"/>
        </w:numPr>
        <w:ind w:firstLineChars="0"/>
        <w:rPr>
          <w:rFonts w:asciiTheme="minorEastAsia" w:hAnsiTheme="minorEastAsia"/>
          <w:sz w:val="24"/>
          <w:szCs w:val="24"/>
        </w:rPr>
      </w:pPr>
      <w:r w:rsidRPr="00A84326">
        <w:rPr>
          <w:rFonts w:asciiTheme="minorEastAsia" w:hAnsiTheme="minorEastAsia" w:hint="eastAsia"/>
          <w:sz w:val="24"/>
          <w:szCs w:val="24"/>
        </w:rPr>
        <w:t>企业法人营业执照复印件；</w:t>
      </w:r>
    </w:p>
    <w:p w:rsidR="00A84326" w:rsidRPr="00A84326" w:rsidRDefault="00A84326" w:rsidP="00A84326">
      <w:pPr>
        <w:pStyle w:val="a9"/>
        <w:numPr>
          <w:ilvl w:val="0"/>
          <w:numId w:val="11"/>
        </w:numPr>
        <w:ind w:firstLineChars="0"/>
        <w:rPr>
          <w:rFonts w:asciiTheme="minorEastAsia" w:hAnsiTheme="minorEastAsia"/>
          <w:sz w:val="24"/>
          <w:szCs w:val="24"/>
        </w:rPr>
      </w:pPr>
      <w:r w:rsidRPr="00A84326">
        <w:rPr>
          <w:rFonts w:asciiTheme="minorEastAsia" w:hAnsiTheme="minorEastAsia" w:hint="eastAsia"/>
          <w:sz w:val="24"/>
          <w:szCs w:val="24"/>
        </w:rPr>
        <w:t>如有国家有关行业管理部门颁发的相关资质证明的，请提供复印件；</w:t>
      </w:r>
    </w:p>
    <w:p w:rsidR="00A84326" w:rsidRPr="00A84326" w:rsidRDefault="00A84326" w:rsidP="00A84326">
      <w:pPr>
        <w:pStyle w:val="a9"/>
        <w:numPr>
          <w:ilvl w:val="0"/>
          <w:numId w:val="11"/>
        </w:numPr>
        <w:ind w:firstLineChars="0"/>
        <w:rPr>
          <w:rFonts w:asciiTheme="minorEastAsia" w:hAnsiTheme="minorEastAsia"/>
          <w:sz w:val="24"/>
          <w:szCs w:val="24"/>
        </w:rPr>
      </w:pPr>
      <w:r w:rsidRPr="00A84326">
        <w:rPr>
          <w:rFonts w:asciiTheme="minorEastAsia" w:hAnsiTheme="minorEastAsia" w:hint="eastAsia"/>
          <w:sz w:val="24"/>
          <w:szCs w:val="24"/>
        </w:rPr>
        <w:t>法人代表人授权书，以及经委托授权的竞价人代表签字；</w:t>
      </w:r>
    </w:p>
    <w:p w:rsidR="00A84326" w:rsidRPr="00A84326" w:rsidRDefault="00A84326" w:rsidP="00A84326">
      <w:pPr>
        <w:pStyle w:val="a9"/>
        <w:numPr>
          <w:ilvl w:val="0"/>
          <w:numId w:val="11"/>
        </w:numPr>
        <w:ind w:firstLineChars="0"/>
        <w:rPr>
          <w:rFonts w:asciiTheme="minorEastAsia" w:hAnsiTheme="minorEastAsia"/>
          <w:sz w:val="24"/>
          <w:szCs w:val="24"/>
        </w:rPr>
      </w:pPr>
      <w:r w:rsidRPr="00A84326">
        <w:rPr>
          <w:rFonts w:asciiTheme="minorEastAsia" w:hAnsiTheme="minorEastAsia" w:hint="eastAsia"/>
          <w:sz w:val="24"/>
          <w:szCs w:val="24"/>
        </w:rPr>
        <w:t>其他可证明企业资质的证明、业绩文件的复印件；</w:t>
      </w:r>
    </w:p>
    <w:p w:rsidR="00A84326" w:rsidRDefault="00A84326" w:rsidP="00A84326">
      <w:pPr>
        <w:pStyle w:val="a9"/>
        <w:numPr>
          <w:ilvl w:val="0"/>
          <w:numId w:val="11"/>
        </w:numPr>
        <w:ind w:firstLineChars="0"/>
        <w:rPr>
          <w:rFonts w:asciiTheme="minorEastAsia" w:hAnsiTheme="minorEastAsia"/>
          <w:sz w:val="24"/>
          <w:szCs w:val="24"/>
        </w:rPr>
      </w:pPr>
      <w:r w:rsidRPr="00A84326">
        <w:rPr>
          <w:rFonts w:asciiTheme="minorEastAsia" w:hAnsiTheme="minorEastAsia" w:hint="eastAsia"/>
          <w:sz w:val="24"/>
          <w:szCs w:val="24"/>
        </w:rPr>
        <w:t>近3年财务报表</w:t>
      </w:r>
      <w:r w:rsidRPr="00A84326">
        <w:rPr>
          <w:rFonts w:asciiTheme="minorEastAsia" w:hAnsiTheme="minorEastAsia"/>
          <w:sz w:val="24"/>
          <w:szCs w:val="24"/>
        </w:rPr>
        <w:t>；</w:t>
      </w:r>
    </w:p>
    <w:p w:rsidR="00DD2CCB" w:rsidRDefault="00DD2CCB" w:rsidP="00DD2CCB">
      <w:pPr>
        <w:ind w:left="779"/>
        <w:rPr>
          <w:rFonts w:asciiTheme="minorEastAsia" w:hAnsiTheme="minorEastAsia"/>
          <w:sz w:val="24"/>
          <w:szCs w:val="24"/>
        </w:rPr>
      </w:pPr>
    </w:p>
    <w:p w:rsidR="004D7050" w:rsidRPr="00DD2CCB" w:rsidRDefault="004D7050" w:rsidP="00DD2CCB">
      <w:pPr>
        <w:ind w:left="779"/>
        <w:rPr>
          <w:rFonts w:asciiTheme="minorEastAsia" w:hAnsiTheme="minorEastAsia"/>
          <w:sz w:val="24"/>
          <w:szCs w:val="24"/>
        </w:rPr>
      </w:pPr>
    </w:p>
    <w:p w:rsidR="00A84326" w:rsidRPr="00A84326" w:rsidRDefault="00A84326" w:rsidP="00A84326">
      <w:pPr>
        <w:rPr>
          <w:rFonts w:asciiTheme="minorEastAsia" w:hAnsiTheme="minorEastAsia"/>
          <w:sz w:val="24"/>
          <w:szCs w:val="24"/>
        </w:rPr>
      </w:pPr>
      <w:r>
        <w:rPr>
          <w:rFonts w:asciiTheme="minorEastAsia" w:hAnsiTheme="minorEastAsia" w:hint="eastAsia"/>
          <w:sz w:val="24"/>
          <w:szCs w:val="24"/>
        </w:rPr>
        <w:lastRenderedPageBreak/>
        <w:t>2</w:t>
      </w:r>
      <w:r>
        <w:rPr>
          <w:rFonts w:asciiTheme="minorEastAsia" w:hAnsiTheme="minorEastAsia"/>
          <w:sz w:val="24"/>
          <w:szCs w:val="24"/>
        </w:rPr>
        <w:t xml:space="preserve">.5.2 </w:t>
      </w:r>
      <w:r w:rsidRPr="00A84326">
        <w:rPr>
          <w:rFonts w:asciiTheme="minorEastAsia" w:hAnsiTheme="minorEastAsia" w:hint="eastAsia"/>
          <w:sz w:val="24"/>
          <w:szCs w:val="24"/>
        </w:rPr>
        <w:t>投标文件要求：</w:t>
      </w:r>
    </w:p>
    <w:p w:rsidR="00A84326" w:rsidRPr="006E535B" w:rsidRDefault="00A84326" w:rsidP="006E535B">
      <w:pPr>
        <w:pStyle w:val="a9"/>
        <w:numPr>
          <w:ilvl w:val="0"/>
          <w:numId w:val="12"/>
        </w:numPr>
        <w:ind w:firstLineChars="0"/>
        <w:rPr>
          <w:rFonts w:asciiTheme="minorEastAsia" w:hAnsiTheme="minorEastAsia"/>
          <w:sz w:val="24"/>
          <w:szCs w:val="24"/>
        </w:rPr>
      </w:pPr>
      <w:r w:rsidRPr="00A84326">
        <w:rPr>
          <w:rFonts w:asciiTheme="minorEastAsia" w:hAnsiTheme="minorEastAsia" w:hint="eastAsia"/>
          <w:sz w:val="24"/>
          <w:szCs w:val="24"/>
        </w:rPr>
        <w:t>文件份数：正本 1份    副本4份  电子文件</w:t>
      </w:r>
      <w:r w:rsidR="00083715">
        <w:rPr>
          <w:rFonts w:asciiTheme="minorEastAsia" w:hAnsiTheme="minorEastAsia" w:hint="eastAsia"/>
          <w:sz w:val="24"/>
          <w:szCs w:val="24"/>
        </w:rPr>
        <w:t xml:space="preserve"> </w:t>
      </w:r>
      <w:r w:rsidRPr="00A84326">
        <w:rPr>
          <w:rFonts w:asciiTheme="minorEastAsia" w:hAnsiTheme="minorEastAsia" w:hint="eastAsia"/>
          <w:sz w:val="24"/>
          <w:szCs w:val="24"/>
        </w:rPr>
        <w:t>1份。</w:t>
      </w:r>
    </w:p>
    <w:p w:rsidR="00DD2CCB" w:rsidRPr="006E535B" w:rsidRDefault="00A84326" w:rsidP="006E535B">
      <w:pPr>
        <w:pStyle w:val="a9"/>
        <w:numPr>
          <w:ilvl w:val="0"/>
          <w:numId w:val="12"/>
        </w:numPr>
        <w:ind w:firstLineChars="0"/>
        <w:rPr>
          <w:rFonts w:asciiTheme="minorEastAsia" w:hAnsiTheme="minorEastAsia"/>
          <w:sz w:val="24"/>
          <w:szCs w:val="24"/>
        </w:rPr>
      </w:pPr>
      <w:r w:rsidRPr="00A84326">
        <w:rPr>
          <w:rFonts w:asciiTheme="minorEastAsia" w:hAnsiTheme="minorEastAsia" w:hint="eastAsia"/>
          <w:sz w:val="24"/>
          <w:szCs w:val="24"/>
        </w:rPr>
        <w:t>文件装订及密封：投标文件封面的右上角清楚地注明“正本”或“副本”。正本和所有副本分别密封，并在密封袋上清楚地标明“正本”或“副本”字样。电子文件应封装在正本密封袋中。</w:t>
      </w:r>
    </w:p>
    <w:p w:rsidR="00DD2CCB" w:rsidRPr="00DD2CCB" w:rsidRDefault="00DD2CCB" w:rsidP="00DD2CCB">
      <w:pPr>
        <w:ind w:left="779"/>
        <w:rPr>
          <w:rFonts w:asciiTheme="minorEastAsia" w:hAnsiTheme="minorEastAsia"/>
          <w:sz w:val="24"/>
          <w:szCs w:val="24"/>
        </w:rPr>
      </w:pPr>
    </w:p>
    <w:bookmarkEnd w:id="5"/>
    <w:p w:rsidR="00A84326" w:rsidRPr="007F1818" w:rsidRDefault="00A84326" w:rsidP="007F1818">
      <w:pPr>
        <w:spacing w:line="360" w:lineRule="auto"/>
        <w:rPr>
          <w:rFonts w:asciiTheme="minorEastAsia" w:hAnsiTheme="minorEastAsia" w:cstheme="minorEastAsia"/>
          <w:sz w:val="24"/>
          <w:szCs w:val="24"/>
        </w:rPr>
      </w:pPr>
    </w:p>
    <w:p w:rsidR="00C8317E" w:rsidRDefault="00A84326">
      <w:pPr>
        <w:spacing w:line="360" w:lineRule="auto"/>
        <w:rPr>
          <w:rFonts w:asciiTheme="minorEastAsia" w:hAnsiTheme="minorEastAsia" w:cstheme="minorEastAsia"/>
          <w:sz w:val="24"/>
          <w:szCs w:val="24"/>
        </w:rPr>
      </w:pPr>
      <w:r>
        <w:rPr>
          <w:rFonts w:asciiTheme="minorEastAsia" w:hAnsiTheme="minorEastAsia" w:cstheme="minorEastAsia" w:hint="eastAsia"/>
          <w:sz w:val="24"/>
          <w:szCs w:val="24"/>
        </w:rPr>
        <w:t>2.</w:t>
      </w:r>
      <w:r>
        <w:rPr>
          <w:rFonts w:asciiTheme="minorEastAsia" w:hAnsiTheme="minorEastAsia" w:cstheme="minorEastAsia"/>
          <w:sz w:val="24"/>
          <w:szCs w:val="24"/>
        </w:rPr>
        <w:t>6</w:t>
      </w:r>
      <w:r w:rsidR="00A40813">
        <w:rPr>
          <w:rFonts w:asciiTheme="minorEastAsia" w:hAnsiTheme="minorEastAsia" w:cstheme="minorEastAsia" w:hint="eastAsia"/>
          <w:sz w:val="24"/>
          <w:szCs w:val="24"/>
        </w:rPr>
        <w:t>开标说明</w:t>
      </w:r>
    </w:p>
    <w:p w:rsidR="00C8317E" w:rsidRDefault="00A84326">
      <w:pPr>
        <w:spacing w:line="360" w:lineRule="auto"/>
        <w:rPr>
          <w:rFonts w:asciiTheme="minorEastAsia" w:hAnsiTheme="minorEastAsia" w:cstheme="minorEastAsia"/>
          <w:sz w:val="24"/>
          <w:szCs w:val="24"/>
        </w:rPr>
      </w:pPr>
      <w:r>
        <w:rPr>
          <w:rFonts w:asciiTheme="minorEastAsia" w:hAnsiTheme="minorEastAsia" w:cstheme="minorEastAsia" w:hint="eastAsia"/>
          <w:sz w:val="24"/>
          <w:szCs w:val="24"/>
        </w:rPr>
        <w:t>2.</w:t>
      </w:r>
      <w:r>
        <w:rPr>
          <w:rFonts w:asciiTheme="minorEastAsia" w:hAnsiTheme="minorEastAsia" w:cstheme="minorEastAsia"/>
          <w:sz w:val="24"/>
          <w:szCs w:val="24"/>
        </w:rPr>
        <w:t>6</w:t>
      </w:r>
      <w:r w:rsidR="00A40813">
        <w:rPr>
          <w:rFonts w:asciiTheme="minorEastAsia" w:hAnsiTheme="minorEastAsia" w:cstheme="minorEastAsia" w:hint="eastAsia"/>
          <w:sz w:val="24"/>
          <w:szCs w:val="24"/>
        </w:rPr>
        <w:t>.1甲方单位组织其公司内部相关部门进行开标、评标、定标。</w:t>
      </w:r>
    </w:p>
    <w:p w:rsidR="00C8317E" w:rsidRDefault="00A84326">
      <w:pPr>
        <w:spacing w:line="360" w:lineRule="auto"/>
        <w:rPr>
          <w:rFonts w:asciiTheme="minorEastAsia" w:hAnsiTheme="minorEastAsia" w:cstheme="minorEastAsia"/>
          <w:sz w:val="24"/>
          <w:szCs w:val="24"/>
        </w:rPr>
      </w:pPr>
      <w:r>
        <w:rPr>
          <w:rFonts w:asciiTheme="minorEastAsia" w:hAnsiTheme="minorEastAsia" w:cstheme="minorEastAsia" w:hint="eastAsia"/>
          <w:sz w:val="24"/>
          <w:szCs w:val="24"/>
        </w:rPr>
        <w:t>2.</w:t>
      </w:r>
      <w:r>
        <w:rPr>
          <w:rFonts w:asciiTheme="minorEastAsia" w:hAnsiTheme="minorEastAsia" w:cstheme="minorEastAsia"/>
          <w:sz w:val="24"/>
          <w:szCs w:val="24"/>
        </w:rPr>
        <w:t>6</w:t>
      </w:r>
      <w:r w:rsidR="00A40813">
        <w:rPr>
          <w:rFonts w:asciiTheme="minorEastAsia" w:hAnsiTheme="minorEastAsia" w:cstheme="minorEastAsia" w:hint="eastAsia"/>
          <w:sz w:val="24"/>
          <w:szCs w:val="24"/>
        </w:rPr>
        <w:t>.2甲方将根据工程实际及报价情况选择合理低价中标。</w:t>
      </w:r>
    </w:p>
    <w:p w:rsidR="00C8317E" w:rsidRDefault="00A84326">
      <w:pPr>
        <w:spacing w:line="360" w:lineRule="auto"/>
        <w:rPr>
          <w:rFonts w:asciiTheme="minorEastAsia" w:hAnsiTheme="minorEastAsia" w:cstheme="minorEastAsia"/>
          <w:sz w:val="24"/>
          <w:szCs w:val="24"/>
        </w:rPr>
      </w:pPr>
      <w:r>
        <w:rPr>
          <w:rFonts w:asciiTheme="minorEastAsia" w:hAnsiTheme="minorEastAsia" w:cstheme="minorEastAsia" w:hint="eastAsia"/>
          <w:sz w:val="24"/>
          <w:szCs w:val="24"/>
        </w:rPr>
        <w:t>2.</w:t>
      </w:r>
      <w:r>
        <w:rPr>
          <w:rFonts w:asciiTheme="minorEastAsia" w:hAnsiTheme="minorEastAsia" w:cstheme="minorEastAsia"/>
          <w:sz w:val="24"/>
          <w:szCs w:val="24"/>
        </w:rPr>
        <w:t>6</w:t>
      </w:r>
      <w:r w:rsidR="00A40813">
        <w:rPr>
          <w:rFonts w:asciiTheme="minorEastAsia" w:hAnsiTheme="minorEastAsia" w:cstheme="minorEastAsia" w:hint="eastAsia"/>
          <w:sz w:val="24"/>
          <w:szCs w:val="24"/>
        </w:rPr>
        <w:t>.3甲方没有义务向未中标的报价人作任何解释和说明。</w:t>
      </w:r>
    </w:p>
    <w:p w:rsidR="00C8317E" w:rsidRDefault="00C8317E">
      <w:pPr>
        <w:spacing w:line="360" w:lineRule="auto"/>
        <w:rPr>
          <w:rFonts w:asciiTheme="minorEastAsia" w:hAnsiTheme="minorEastAsia" w:cstheme="minorEastAsia"/>
          <w:sz w:val="24"/>
          <w:szCs w:val="24"/>
        </w:rPr>
      </w:pPr>
    </w:p>
    <w:p w:rsidR="00C8317E" w:rsidRDefault="00A84326">
      <w:pPr>
        <w:spacing w:line="360" w:lineRule="auto"/>
        <w:rPr>
          <w:rFonts w:asciiTheme="minorEastAsia" w:hAnsiTheme="minorEastAsia" w:cstheme="minorEastAsia"/>
          <w:sz w:val="24"/>
          <w:szCs w:val="24"/>
        </w:rPr>
      </w:pPr>
      <w:r>
        <w:rPr>
          <w:rFonts w:asciiTheme="minorEastAsia" w:hAnsiTheme="minorEastAsia" w:cstheme="minorEastAsia" w:hint="eastAsia"/>
          <w:sz w:val="24"/>
          <w:szCs w:val="24"/>
        </w:rPr>
        <w:t>2.</w:t>
      </w:r>
      <w:r>
        <w:rPr>
          <w:rFonts w:asciiTheme="minorEastAsia" w:hAnsiTheme="minorEastAsia" w:cstheme="minorEastAsia"/>
          <w:sz w:val="24"/>
          <w:szCs w:val="24"/>
        </w:rPr>
        <w:t>7</w:t>
      </w:r>
      <w:r w:rsidR="008B735C">
        <w:rPr>
          <w:rFonts w:asciiTheme="minorEastAsia" w:hAnsiTheme="minorEastAsia" w:cstheme="minorEastAsia" w:hint="eastAsia"/>
          <w:sz w:val="24"/>
          <w:szCs w:val="24"/>
        </w:rPr>
        <w:t>实施周期</w:t>
      </w:r>
    </w:p>
    <w:p w:rsidR="00C8317E" w:rsidRDefault="00A84326">
      <w:pPr>
        <w:spacing w:line="360" w:lineRule="auto"/>
        <w:rPr>
          <w:rFonts w:asciiTheme="minorEastAsia" w:hAnsiTheme="minorEastAsia" w:cstheme="minorEastAsia"/>
          <w:sz w:val="24"/>
          <w:szCs w:val="24"/>
        </w:rPr>
      </w:pPr>
      <w:r>
        <w:rPr>
          <w:rFonts w:asciiTheme="minorEastAsia" w:hAnsiTheme="minorEastAsia" w:cstheme="minorEastAsia" w:hint="eastAsia"/>
          <w:sz w:val="24"/>
          <w:szCs w:val="24"/>
        </w:rPr>
        <w:t>2.</w:t>
      </w:r>
      <w:r>
        <w:rPr>
          <w:rFonts w:asciiTheme="minorEastAsia" w:hAnsiTheme="minorEastAsia" w:cstheme="minorEastAsia"/>
          <w:sz w:val="24"/>
          <w:szCs w:val="24"/>
        </w:rPr>
        <w:t>7</w:t>
      </w:r>
      <w:r w:rsidR="00A40813">
        <w:rPr>
          <w:rFonts w:asciiTheme="minorEastAsia" w:hAnsiTheme="minorEastAsia" w:cstheme="minorEastAsia" w:hint="eastAsia"/>
          <w:sz w:val="24"/>
          <w:szCs w:val="24"/>
        </w:rPr>
        <w:t>.1</w:t>
      </w:r>
      <w:r w:rsidR="008B735C">
        <w:rPr>
          <w:rFonts w:asciiTheme="minorEastAsia" w:hAnsiTheme="minorEastAsia" w:cstheme="minorEastAsia" w:hint="eastAsia"/>
          <w:sz w:val="24"/>
          <w:szCs w:val="24"/>
        </w:rPr>
        <w:t>实施周期</w:t>
      </w:r>
      <w:r w:rsidR="00A40813">
        <w:rPr>
          <w:rFonts w:asciiTheme="minorEastAsia" w:hAnsiTheme="minorEastAsia" w:cstheme="minorEastAsia" w:hint="eastAsia"/>
          <w:sz w:val="24"/>
          <w:szCs w:val="24"/>
        </w:rPr>
        <w:t>：</w:t>
      </w:r>
      <w:r w:rsidR="008B735C">
        <w:rPr>
          <w:rFonts w:asciiTheme="minorEastAsia" w:hAnsiTheme="minorEastAsia" w:cstheme="minorEastAsia"/>
          <w:sz w:val="24"/>
          <w:szCs w:val="24"/>
        </w:rPr>
        <w:t>90</w:t>
      </w:r>
      <w:r w:rsidR="00A40813">
        <w:rPr>
          <w:rFonts w:asciiTheme="minorEastAsia" w:hAnsiTheme="minorEastAsia" w:cstheme="minorEastAsia" w:hint="eastAsia"/>
          <w:sz w:val="24"/>
          <w:szCs w:val="24"/>
        </w:rPr>
        <w:t>天</w:t>
      </w:r>
    </w:p>
    <w:p w:rsidR="00C8317E" w:rsidRDefault="00A40813">
      <w:pPr>
        <w:spacing w:line="360" w:lineRule="auto"/>
        <w:ind w:firstLineChars="2100" w:firstLine="5040"/>
        <w:jc w:val="right"/>
        <w:rPr>
          <w:rFonts w:asciiTheme="minorEastAsia" w:hAnsiTheme="minorEastAsia" w:cstheme="minorEastAsia"/>
          <w:sz w:val="24"/>
          <w:szCs w:val="24"/>
        </w:rPr>
      </w:pPr>
      <w:r>
        <w:rPr>
          <w:rFonts w:asciiTheme="minorEastAsia" w:hAnsiTheme="minorEastAsia" w:cstheme="minorEastAsia" w:hint="eastAsia"/>
          <w:sz w:val="24"/>
          <w:szCs w:val="24"/>
        </w:rPr>
        <w:t>加西贝拉压缩机有限公司</w:t>
      </w:r>
    </w:p>
    <w:p w:rsidR="00C8317E" w:rsidRDefault="00A40813" w:rsidP="006E535B">
      <w:pPr>
        <w:spacing w:line="360" w:lineRule="auto"/>
        <w:jc w:val="right"/>
        <w:rPr>
          <w:rFonts w:asciiTheme="minorEastAsia" w:hAnsiTheme="minorEastAsia" w:cstheme="minorEastAsia"/>
          <w:sz w:val="24"/>
          <w:szCs w:val="24"/>
        </w:rPr>
      </w:pPr>
      <w:r>
        <w:rPr>
          <w:rFonts w:asciiTheme="minorEastAsia" w:hAnsiTheme="minorEastAsia" w:cstheme="minorEastAsia" w:hint="eastAsia"/>
          <w:sz w:val="24"/>
          <w:szCs w:val="24"/>
        </w:rPr>
        <w:t>202</w:t>
      </w:r>
      <w:r w:rsidR="00DA6933">
        <w:rPr>
          <w:rFonts w:asciiTheme="minorEastAsia" w:hAnsiTheme="minorEastAsia" w:cstheme="minorEastAsia" w:hint="eastAsia"/>
          <w:sz w:val="24"/>
          <w:szCs w:val="24"/>
        </w:rPr>
        <w:t>4</w:t>
      </w:r>
      <w:r>
        <w:rPr>
          <w:rFonts w:asciiTheme="minorEastAsia" w:hAnsiTheme="minorEastAsia" w:cstheme="minorEastAsia" w:hint="eastAsia"/>
          <w:sz w:val="24"/>
          <w:szCs w:val="24"/>
        </w:rPr>
        <w:t>．</w:t>
      </w:r>
      <w:r w:rsidR="00C05702">
        <w:rPr>
          <w:rFonts w:asciiTheme="minorEastAsia" w:hAnsiTheme="minorEastAsia" w:cstheme="minorEastAsia"/>
          <w:sz w:val="24"/>
          <w:szCs w:val="24"/>
        </w:rPr>
        <w:t>06</w:t>
      </w:r>
      <w:r w:rsidR="006E535B">
        <w:rPr>
          <w:rFonts w:asciiTheme="minorEastAsia" w:hAnsiTheme="minorEastAsia" w:cstheme="minorEastAsia" w:hint="eastAsia"/>
          <w:sz w:val="24"/>
          <w:szCs w:val="24"/>
        </w:rPr>
        <w:t>．1</w:t>
      </w:r>
      <w:r w:rsidR="00A97A0F">
        <w:rPr>
          <w:rFonts w:asciiTheme="minorEastAsia" w:hAnsiTheme="minorEastAsia" w:cstheme="minorEastAsia"/>
          <w:sz w:val="24"/>
          <w:szCs w:val="24"/>
        </w:rPr>
        <w:t>2</w:t>
      </w:r>
    </w:p>
    <w:sectPr w:rsidR="00C8317E" w:rsidSect="00B17ADC">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777BFF" w:rsidRDefault="00777BFF" w:rsidP="00C70DB2">
      <w:r>
        <w:separator/>
      </w:r>
    </w:p>
  </w:endnote>
  <w:endnote w:type="continuationSeparator" w:id="0">
    <w:p w:rsidR="00777BFF" w:rsidRDefault="00777BFF" w:rsidP="00C70DB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777BFF" w:rsidRDefault="00777BFF" w:rsidP="00C70DB2">
      <w:r>
        <w:separator/>
      </w:r>
    </w:p>
  </w:footnote>
  <w:footnote w:type="continuationSeparator" w:id="0">
    <w:p w:rsidR="00777BFF" w:rsidRDefault="00777BFF" w:rsidP="00C70DB2">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4974F9B"/>
    <w:multiLevelType w:val="multilevel"/>
    <w:tmpl w:val="009A5DCE"/>
    <w:lvl w:ilvl="0">
      <w:start w:val="1"/>
      <w:numFmt w:val="japaneseCounting"/>
      <w:lvlText w:val="%1、"/>
      <w:lvlJc w:val="left"/>
      <w:pPr>
        <w:tabs>
          <w:tab w:val="left" w:pos="420"/>
        </w:tabs>
        <w:ind w:left="420" w:hanging="420"/>
      </w:pPr>
      <w:rPr>
        <w:rFonts w:hint="default"/>
      </w:rPr>
    </w:lvl>
    <w:lvl w:ilvl="1">
      <w:start w:val="1"/>
      <w:numFmt w:val="decimal"/>
      <w:lvlText w:val="%2)"/>
      <w:lvlJc w:val="left"/>
      <w:pPr>
        <w:tabs>
          <w:tab w:val="left" w:pos="780"/>
        </w:tabs>
        <w:ind w:left="780" w:hanging="360"/>
      </w:pPr>
      <w:rPr>
        <w:rFonts w:hint="default"/>
      </w:rPr>
    </w:lvl>
    <w:lvl w:ilvl="2">
      <w:start w:val="1"/>
      <w:numFmt w:val="decimal"/>
      <w:lvlText w:val="%3)"/>
      <w:lvlJc w:val="left"/>
      <w:pPr>
        <w:ind w:left="1280" w:hanging="44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1">
    <w:nsid w:val="08B35B51"/>
    <w:multiLevelType w:val="hybridMultilevel"/>
    <w:tmpl w:val="13D4EDEA"/>
    <w:lvl w:ilvl="0" w:tplc="FFFFFFFF">
      <w:start w:val="1"/>
      <w:numFmt w:val="decimal"/>
      <w:lvlText w:val="%1、"/>
      <w:lvlJc w:val="left"/>
      <w:pPr>
        <w:ind w:left="360" w:hanging="360"/>
      </w:pPr>
      <w:rPr>
        <w:rFonts w:hint="default"/>
      </w:rPr>
    </w:lvl>
    <w:lvl w:ilvl="1" w:tplc="FFFFFFFF" w:tentative="1">
      <w:start w:val="1"/>
      <w:numFmt w:val="lowerLetter"/>
      <w:lvlText w:val="%2)"/>
      <w:lvlJc w:val="left"/>
      <w:pPr>
        <w:ind w:left="880" w:hanging="440"/>
      </w:pPr>
    </w:lvl>
    <w:lvl w:ilvl="2" w:tplc="FFFFFFFF" w:tentative="1">
      <w:start w:val="1"/>
      <w:numFmt w:val="lowerRoman"/>
      <w:lvlText w:val="%3."/>
      <w:lvlJc w:val="right"/>
      <w:pPr>
        <w:ind w:left="1320" w:hanging="440"/>
      </w:pPr>
    </w:lvl>
    <w:lvl w:ilvl="3" w:tplc="FFFFFFFF" w:tentative="1">
      <w:start w:val="1"/>
      <w:numFmt w:val="decimal"/>
      <w:lvlText w:val="%4."/>
      <w:lvlJc w:val="left"/>
      <w:pPr>
        <w:ind w:left="1760" w:hanging="440"/>
      </w:pPr>
    </w:lvl>
    <w:lvl w:ilvl="4" w:tplc="FFFFFFFF" w:tentative="1">
      <w:start w:val="1"/>
      <w:numFmt w:val="lowerLetter"/>
      <w:lvlText w:val="%5)"/>
      <w:lvlJc w:val="left"/>
      <w:pPr>
        <w:ind w:left="2200" w:hanging="440"/>
      </w:pPr>
    </w:lvl>
    <w:lvl w:ilvl="5" w:tplc="FFFFFFFF" w:tentative="1">
      <w:start w:val="1"/>
      <w:numFmt w:val="lowerRoman"/>
      <w:lvlText w:val="%6."/>
      <w:lvlJc w:val="right"/>
      <w:pPr>
        <w:ind w:left="2640" w:hanging="440"/>
      </w:pPr>
    </w:lvl>
    <w:lvl w:ilvl="6" w:tplc="FFFFFFFF" w:tentative="1">
      <w:start w:val="1"/>
      <w:numFmt w:val="decimal"/>
      <w:lvlText w:val="%7."/>
      <w:lvlJc w:val="left"/>
      <w:pPr>
        <w:ind w:left="3080" w:hanging="440"/>
      </w:pPr>
    </w:lvl>
    <w:lvl w:ilvl="7" w:tplc="FFFFFFFF" w:tentative="1">
      <w:start w:val="1"/>
      <w:numFmt w:val="lowerLetter"/>
      <w:lvlText w:val="%8)"/>
      <w:lvlJc w:val="left"/>
      <w:pPr>
        <w:ind w:left="3520" w:hanging="440"/>
      </w:pPr>
    </w:lvl>
    <w:lvl w:ilvl="8" w:tplc="FFFFFFFF" w:tentative="1">
      <w:start w:val="1"/>
      <w:numFmt w:val="lowerRoman"/>
      <w:lvlText w:val="%9."/>
      <w:lvlJc w:val="right"/>
      <w:pPr>
        <w:ind w:left="3960" w:hanging="440"/>
      </w:pPr>
    </w:lvl>
  </w:abstractNum>
  <w:abstractNum w:abstractNumId="2">
    <w:nsid w:val="09EF59C9"/>
    <w:multiLevelType w:val="hybridMultilevel"/>
    <w:tmpl w:val="179E61E2"/>
    <w:lvl w:ilvl="0" w:tplc="26B688BC">
      <w:start w:val="1"/>
      <w:numFmt w:val="decimal"/>
      <w:lvlText w:val="%1、"/>
      <w:lvlJc w:val="left"/>
      <w:pPr>
        <w:ind w:left="360" w:hanging="36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3">
    <w:nsid w:val="16206F93"/>
    <w:multiLevelType w:val="multilevel"/>
    <w:tmpl w:val="16206F93"/>
    <w:lvl w:ilvl="0">
      <w:start w:val="1"/>
      <w:numFmt w:val="japaneseCounting"/>
      <w:lvlText w:val="%1、"/>
      <w:lvlJc w:val="left"/>
      <w:pPr>
        <w:tabs>
          <w:tab w:val="left" w:pos="420"/>
        </w:tabs>
        <w:ind w:left="420" w:hanging="420"/>
      </w:pPr>
      <w:rPr>
        <w:rFonts w:hint="default"/>
      </w:rPr>
    </w:lvl>
    <w:lvl w:ilvl="1">
      <w:start w:val="1"/>
      <w:numFmt w:val="decimal"/>
      <w:lvlText w:val="%2、"/>
      <w:lvlJc w:val="left"/>
      <w:pPr>
        <w:tabs>
          <w:tab w:val="left" w:pos="927"/>
        </w:tabs>
        <w:ind w:left="927" w:hanging="360"/>
      </w:pPr>
      <w:rPr>
        <w:rFonts w:hint="default"/>
      </w:r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4">
    <w:nsid w:val="24686097"/>
    <w:multiLevelType w:val="multilevel"/>
    <w:tmpl w:val="24686097"/>
    <w:lvl w:ilvl="0">
      <w:start w:val="1"/>
      <w:numFmt w:val="decimal"/>
      <w:lvlText w:val="%1."/>
      <w:lvlJc w:val="left"/>
      <w:pPr>
        <w:tabs>
          <w:tab w:val="left" w:pos="420"/>
        </w:tabs>
        <w:ind w:left="420" w:hanging="420"/>
      </w:pPr>
      <w:rPr>
        <w:rFonts w:hint="default"/>
        <w:b w:val="0"/>
      </w:rPr>
    </w:lvl>
    <w:lvl w:ilvl="1">
      <w:start w:val="1"/>
      <w:numFmt w:val="decimal"/>
      <w:lvlText w:val="%2、"/>
      <w:lvlJc w:val="left"/>
      <w:pPr>
        <w:tabs>
          <w:tab w:val="left" w:pos="780"/>
        </w:tabs>
        <w:ind w:left="780" w:hanging="360"/>
      </w:pPr>
      <w:rPr>
        <w:rFonts w:hint="default"/>
      </w:r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5">
    <w:nsid w:val="2A20545F"/>
    <w:multiLevelType w:val="hybridMultilevel"/>
    <w:tmpl w:val="13D4EDEA"/>
    <w:lvl w:ilvl="0" w:tplc="FFFFFFFF">
      <w:start w:val="1"/>
      <w:numFmt w:val="decimal"/>
      <w:lvlText w:val="%1、"/>
      <w:lvlJc w:val="left"/>
      <w:pPr>
        <w:ind w:left="360" w:hanging="360"/>
      </w:pPr>
      <w:rPr>
        <w:rFonts w:hint="default"/>
      </w:rPr>
    </w:lvl>
    <w:lvl w:ilvl="1" w:tplc="FFFFFFFF" w:tentative="1">
      <w:start w:val="1"/>
      <w:numFmt w:val="lowerLetter"/>
      <w:lvlText w:val="%2)"/>
      <w:lvlJc w:val="left"/>
      <w:pPr>
        <w:ind w:left="880" w:hanging="440"/>
      </w:pPr>
    </w:lvl>
    <w:lvl w:ilvl="2" w:tplc="FFFFFFFF" w:tentative="1">
      <w:start w:val="1"/>
      <w:numFmt w:val="lowerRoman"/>
      <w:lvlText w:val="%3."/>
      <w:lvlJc w:val="right"/>
      <w:pPr>
        <w:ind w:left="1320" w:hanging="440"/>
      </w:pPr>
    </w:lvl>
    <w:lvl w:ilvl="3" w:tplc="FFFFFFFF" w:tentative="1">
      <w:start w:val="1"/>
      <w:numFmt w:val="decimal"/>
      <w:lvlText w:val="%4."/>
      <w:lvlJc w:val="left"/>
      <w:pPr>
        <w:ind w:left="1760" w:hanging="440"/>
      </w:pPr>
    </w:lvl>
    <w:lvl w:ilvl="4" w:tplc="FFFFFFFF" w:tentative="1">
      <w:start w:val="1"/>
      <w:numFmt w:val="lowerLetter"/>
      <w:lvlText w:val="%5)"/>
      <w:lvlJc w:val="left"/>
      <w:pPr>
        <w:ind w:left="2200" w:hanging="440"/>
      </w:pPr>
    </w:lvl>
    <w:lvl w:ilvl="5" w:tplc="FFFFFFFF" w:tentative="1">
      <w:start w:val="1"/>
      <w:numFmt w:val="lowerRoman"/>
      <w:lvlText w:val="%6."/>
      <w:lvlJc w:val="right"/>
      <w:pPr>
        <w:ind w:left="2640" w:hanging="440"/>
      </w:pPr>
    </w:lvl>
    <w:lvl w:ilvl="6" w:tplc="FFFFFFFF" w:tentative="1">
      <w:start w:val="1"/>
      <w:numFmt w:val="decimal"/>
      <w:lvlText w:val="%7."/>
      <w:lvlJc w:val="left"/>
      <w:pPr>
        <w:ind w:left="3080" w:hanging="440"/>
      </w:pPr>
    </w:lvl>
    <w:lvl w:ilvl="7" w:tplc="FFFFFFFF" w:tentative="1">
      <w:start w:val="1"/>
      <w:numFmt w:val="lowerLetter"/>
      <w:lvlText w:val="%8)"/>
      <w:lvlJc w:val="left"/>
      <w:pPr>
        <w:ind w:left="3520" w:hanging="440"/>
      </w:pPr>
    </w:lvl>
    <w:lvl w:ilvl="8" w:tplc="FFFFFFFF" w:tentative="1">
      <w:start w:val="1"/>
      <w:numFmt w:val="lowerRoman"/>
      <w:lvlText w:val="%9."/>
      <w:lvlJc w:val="right"/>
      <w:pPr>
        <w:ind w:left="3960" w:hanging="440"/>
      </w:pPr>
    </w:lvl>
  </w:abstractNum>
  <w:abstractNum w:abstractNumId="6">
    <w:nsid w:val="36313BD9"/>
    <w:multiLevelType w:val="multilevel"/>
    <w:tmpl w:val="E984189A"/>
    <w:lvl w:ilvl="0">
      <w:start w:val="1"/>
      <w:numFmt w:val="decimal"/>
      <w:pStyle w:val="1"/>
      <w:lvlText w:val="%1）"/>
      <w:lvlJc w:val="left"/>
      <w:pPr>
        <w:ind w:left="1560" w:hanging="360"/>
      </w:pPr>
      <w:rPr>
        <w:rFonts w:hint="default"/>
      </w:rPr>
    </w:lvl>
    <w:lvl w:ilvl="1">
      <w:start w:val="1"/>
      <w:numFmt w:val="lowerLetter"/>
      <w:lvlText w:val="%2)"/>
      <w:lvlJc w:val="left"/>
      <w:pPr>
        <w:ind w:left="2040" w:hanging="420"/>
      </w:pPr>
    </w:lvl>
    <w:lvl w:ilvl="2">
      <w:start w:val="1"/>
      <w:numFmt w:val="lowerRoman"/>
      <w:lvlText w:val="%3."/>
      <w:lvlJc w:val="right"/>
      <w:pPr>
        <w:ind w:left="2460" w:hanging="420"/>
      </w:pPr>
    </w:lvl>
    <w:lvl w:ilvl="3">
      <w:start w:val="1"/>
      <w:numFmt w:val="decimal"/>
      <w:lvlText w:val="%4."/>
      <w:lvlJc w:val="left"/>
      <w:pPr>
        <w:ind w:left="2880" w:hanging="420"/>
      </w:pPr>
    </w:lvl>
    <w:lvl w:ilvl="4">
      <w:start w:val="1"/>
      <w:numFmt w:val="lowerLetter"/>
      <w:lvlText w:val="%5)"/>
      <w:lvlJc w:val="left"/>
      <w:pPr>
        <w:ind w:left="3300" w:hanging="420"/>
      </w:pPr>
    </w:lvl>
    <w:lvl w:ilvl="5">
      <w:start w:val="1"/>
      <w:numFmt w:val="lowerRoman"/>
      <w:lvlText w:val="%6."/>
      <w:lvlJc w:val="right"/>
      <w:pPr>
        <w:ind w:left="3720" w:hanging="420"/>
      </w:pPr>
    </w:lvl>
    <w:lvl w:ilvl="6">
      <w:start w:val="1"/>
      <w:numFmt w:val="decimal"/>
      <w:lvlText w:val="%7."/>
      <w:lvlJc w:val="left"/>
      <w:pPr>
        <w:ind w:left="4140" w:hanging="420"/>
      </w:pPr>
    </w:lvl>
    <w:lvl w:ilvl="7">
      <w:start w:val="1"/>
      <w:numFmt w:val="lowerLetter"/>
      <w:lvlText w:val="%8)"/>
      <w:lvlJc w:val="left"/>
      <w:pPr>
        <w:ind w:left="4560" w:hanging="420"/>
      </w:pPr>
    </w:lvl>
    <w:lvl w:ilvl="8">
      <w:start w:val="1"/>
      <w:numFmt w:val="lowerRoman"/>
      <w:lvlText w:val="%9."/>
      <w:lvlJc w:val="right"/>
      <w:pPr>
        <w:ind w:left="4980" w:hanging="420"/>
      </w:pPr>
    </w:lvl>
  </w:abstractNum>
  <w:abstractNum w:abstractNumId="7">
    <w:nsid w:val="44716B6E"/>
    <w:multiLevelType w:val="multilevel"/>
    <w:tmpl w:val="76027DE5"/>
    <w:lvl w:ilvl="0">
      <w:start w:val="1"/>
      <w:numFmt w:val="decimal"/>
      <w:lvlText w:val="%1)"/>
      <w:lvlJc w:val="left"/>
      <w:pPr>
        <w:ind w:left="1199" w:hanging="420"/>
      </w:pPr>
    </w:lvl>
    <w:lvl w:ilvl="1">
      <w:start w:val="1"/>
      <w:numFmt w:val="lowerLetter"/>
      <w:lvlText w:val="%2)"/>
      <w:lvlJc w:val="left"/>
      <w:pPr>
        <w:ind w:left="1619" w:hanging="420"/>
      </w:pPr>
    </w:lvl>
    <w:lvl w:ilvl="2">
      <w:start w:val="1"/>
      <w:numFmt w:val="lowerRoman"/>
      <w:lvlText w:val="%3."/>
      <w:lvlJc w:val="right"/>
      <w:pPr>
        <w:ind w:left="2039" w:hanging="420"/>
      </w:pPr>
    </w:lvl>
    <w:lvl w:ilvl="3">
      <w:start w:val="1"/>
      <w:numFmt w:val="decimal"/>
      <w:lvlText w:val="%4."/>
      <w:lvlJc w:val="left"/>
      <w:pPr>
        <w:ind w:left="2459" w:hanging="420"/>
      </w:pPr>
    </w:lvl>
    <w:lvl w:ilvl="4">
      <w:start w:val="1"/>
      <w:numFmt w:val="lowerLetter"/>
      <w:lvlText w:val="%5)"/>
      <w:lvlJc w:val="left"/>
      <w:pPr>
        <w:ind w:left="2879" w:hanging="420"/>
      </w:pPr>
    </w:lvl>
    <w:lvl w:ilvl="5">
      <w:start w:val="1"/>
      <w:numFmt w:val="lowerRoman"/>
      <w:lvlText w:val="%6."/>
      <w:lvlJc w:val="right"/>
      <w:pPr>
        <w:ind w:left="3299" w:hanging="420"/>
      </w:pPr>
    </w:lvl>
    <w:lvl w:ilvl="6">
      <w:start w:val="1"/>
      <w:numFmt w:val="decimal"/>
      <w:lvlText w:val="%7."/>
      <w:lvlJc w:val="left"/>
      <w:pPr>
        <w:ind w:left="3719" w:hanging="420"/>
      </w:pPr>
    </w:lvl>
    <w:lvl w:ilvl="7">
      <w:start w:val="1"/>
      <w:numFmt w:val="lowerLetter"/>
      <w:lvlText w:val="%8)"/>
      <w:lvlJc w:val="left"/>
      <w:pPr>
        <w:ind w:left="4139" w:hanging="420"/>
      </w:pPr>
    </w:lvl>
    <w:lvl w:ilvl="8">
      <w:start w:val="1"/>
      <w:numFmt w:val="lowerRoman"/>
      <w:lvlText w:val="%9."/>
      <w:lvlJc w:val="right"/>
      <w:pPr>
        <w:ind w:left="4559" w:hanging="420"/>
      </w:pPr>
    </w:lvl>
  </w:abstractNum>
  <w:abstractNum w:abstractNumId="8">
    <w:nsid w:val="4A7F2720"/>
    <w:multiLevelType w:val="multilevel"/>
    <w:tmpl w:val="5A90C342"/>
    <w:lvl w:ilvl="0">
      <w:start w:val="2"/>
      <w:numFmt w:val="decimal"/>
      <w:lvlText w:val="%1"/>
      <w:lvlJc w:val="left"/>
      <w:pPr>
        <w:ind w:left="600" w:hanging="600"/>
      </w:pPr>
      <w:rPr>
        <w:rFonts w:hint="default"/>
      </w:rPr>
    </w:lvl>
    <w:lvl w:ilvl="1">
      <w:start w:val="5"/>
      <w:numFmt w:val="decimal"/>
      <w:lvlText w:val="%1.%2"/>
      <w:lvlJc w:val="left"/>
      <w:pPr>
        <w:ind w:left="600" w:hanging="60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9">
    <w:nsid w:val="4DC552A5"/>
    <w:multiLevelType w:val="hybridMultilevel"/>
    <w:tmpl w:val="FCBA06F6"/>
    <w:lvl w:ilvl="0" w:tplc="C9F2D86A">
      <w:start w:val="1"/>
      <w:numFmt w:val="decimal"/>
      <w:lvlText w:val="%1."/>
      <w:lvlJc w:val="left"/>
      <w:pPr>
        <w:ind w:left="420" w:hanging="4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
    <w:nsid w:val="543009AF"/>
    <w:multiLevelType w:val="hybridMultilevel"/>
    <w:tmpl w:val="13D4EDEA"/>
    <w:lvl w:ilvl="0" w:tplc="6EA2DB64">
      <w:start w:val="1"/>
      <w:numFmt w:val="decimal"/>
      <w:lvlText w:val="%1、"/>
      <w:lvlJc w:val="left"/>
      <w:pPr>
        <w:ind w:left="360" w:hanging="36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11">
    <w:nsid w:val="75225EE9"/>
    <w:multiLevelType w:val="multilevel"/>
    <w:tmpl w:val="75225EE9"/>
    <w:lvl w:ilvl="0">
      <w:start w:val="1"/>
      <w:numFmt w:val="decimal"/>
      <w:lvlText w:val="%1"/>
      <w:lvlJc w:val="left"/>
      <w:pPr>
        <w:tabs>
          <w:tab w:val="left" w:pos="780"/>
        </w:tabs>
        <w:ind w:left="780" w:hanging="780"/>
      </w:pPr>
      <w:rPr>
        <w:b/>
      </w:rPr>
    </w:lvl>
    <w:lvl w:ilvl="1">
      <w:start w:val="5"/>
      <w:numFmt w:val="decimal"/>
      <w:lvlText w:val="%1-%2"/>
      <w:lvlJc w:val="left"/>
      <w:pPr>
        <w:tabs>
          <w:tab w:val="left" w:pos="780"/>
        </w:tabs>
        <w:ind w:left="780" w:hanging="780"/>
      </w:pPr>
      <w:rPr>
        <w:b/>
      </w:rPr>
    </w:lvl>
    <w:lvl w:ilvl="2">
      <w:start w:val="1"/>
      <w:numFmt w:val="decimal"/>
      <w:lvlText w:val="%1-%2-%3"/>
      <w:lvlJc w:val="left"/>
      <w:pPr>
        <w:tabs>
          <w:tab w:val="left" w:pos="780"/>
        </w:tabs>
        <w:ind w:left="780" w:hanging="780"/>
      </w:pPr>
      <w:rPr>
        <w:b/>
      </w:rPr>
    </w:lvl>
    <w:lvl w:ilvl="3">
      <w:start w:val="1"/>
      <w:numFmt w:val="decimal"/>
      <w:lvlText w:val="%1-%2-%3-%4"/>
      <w:lvlJc w:val="left"/>
      <w:pPr>
        <w:tabs>
          <w:tab w:val="left" w:pos="1080"/>
        </w:tabs>
        <w:ind w:left="1080" w:hanging="1080"/>
      </w:pPr>
      <w:rPr>
        <w:b/>
      </w:rPr>
    </w:lvl>
    <w:lvl w:ilvl="4">
      <w:start w:val="1"/>
      <w:numFmt w:val="decimal"/>
      <w:lvlText w:val="%1-%2-%3-%4.%5"/>
      <w:lvlJc w:val="left"/>
      <w:pPr>
        <w:tabs>
          <w:tab w:val="left" w:pos="1080"/>
        </w:tabs>
        <w:ind w:left="1080" w:hanging="1080"/>
      </w:pPr>
      <w:rPr>
        <w:b/>
      </w:rPr>
    </w:lvl>
    <w:lvl w:ilvl="5">
      <w:start w:val="1"/>
      <w:numFmt w:val="decimal"/>
      <w:lvlText w:val="%1-%2-%3-%4.%5.%6"/>
      <w:lvlJc w:val="left"/>
      <w:pPr>
        <w:tabs>
          <w:tab w:val="left" w:pos="1440"/>
        </w:tabs>
        <w:ind w:left="1440" w:hanging="1440"/>
      </w:pPr>
      <w:rPr>
        <w:b/>
      </w:rPr>
    </w:lvl>
    <w:lvl w:ilvl="6">
      <w:start w:val="1"/>
      <w:numFmt w:val="decimal"/>
      <w:lvlText w:val="%1-%2-%3-%4.%5.%6.%7"/>
      <w:lvlJc w:val="left"/>
      <w:pPr>
        <w:tabs>
          <w:tab w:val="left" w:pos="1440"/>
        </w:tabs>
        <w:ind w:left="1440" w:hanging="1440"/>
      </w:pPr>
      <w:rPr>
        <w:b/>
      </w:rPr>
    </w:lvl>
    <w:lvl w:ilvl="7">
      <w:start w:val="1"/>
      <w:numFmt w:val="decimal"/>
      <w:lvlText w:val="%1-%2-%3-%4.%5.%6.%7.%8"/>
      <w:lvlJc w:val="left"/>
      <w:pPr>
        <w:tabs>
          <w:tab w:val="left" w:pos="1800"/>
        </w:tabs>
        <w:ind w:left="1800" w:hanging="1800"/>
      </w:pPr>
      <w:rPr>
        <w:b/>
      </w:rPr>
    </w:lvl>
    <w:lvl w:ilvl="8">
      <w:start w:val="1"/>
      <w:numFmt w:val="decimal"/>
      <w:lvlText w:val="%1-%2-%3-%4.%5.%6.%7.%8.%9"/>
      <w:lvlJc w:val="left"/>
      <w:pPr>
        <w:tabs>
          <w:tab w:val="left" w:pos="2160"/>
        </w:tabs>
        <w:ind w:left="2160" w:hanging="2160"/>
      </w:pPr>
      <w:rPr>
        <w:b/>
      </w:rPr>
    </w:lvl>
  </w:abstractNum>
  <w:abstractNum w:abstractNumId="12">
    <w:nsid w:val="76027DE5"/>
    <w:multiLevelType w:val="multilevel"/>
    <w:tmpl w:val="76027DE5"/>
    <w:lvl w:ilvl="0">
      <w:start w:val="1"/>
      <w:numFmt w:val="decimal"/>
      <w:lvlText w:val="%1)"/>
      <w:lvlJc w:val="left"/>
      <w:pPr>
        <w:ind w:left="1199" w:hanging="420"/>
      </w:pPr>
    </w:lvl>
    <w:lvl w:ilvl="1">
      <w:start w:val="1"/>
      <w:numFmt w:val="lowerLetter"/>
      <w:lvlText w:val="%2)"/>
      <w:lvlJc w:val="left"/>
      <w:pPr>
        <w:ind w:left="1619" w:hanging="420"/>
      </w:pPr>
    </w:lvl>
    <w:lvl w:ilvl="2">
      <w:start w:val="1"/>
      <w:numFmt w:val="lowerRoman"/>
      <w:lvlText w:val="%3."/>
      <w:lvlJc w:val="right"/>
      <w:pPr>
        <w:ind w:left="2039" w:hanging="420"/>
      </w:pPr>
    </w:lvl>
    <w:lvl w:ilvl="3">
      <w:start w:val="1"/>
      <w:numFmt w:val="decimal"/>
      <w:lvlText w:val="%4."/>
      <w:lvlJc w:val="left"/>
      <w:pPr>
        <w:ind w:left="2459" w:hanging="420"/>
      </w:pPr>
    </w:lvl>
    <w:lvl w:ilvl="4">
      <w:start w:val="1"/>
      <w:numFmt w:val="lowerLetter"/>
      <w:lvlText w:val="%5)"/>
      <w:lvlJc w:val="left"/>
      <w:pPr>
        <w:ind w:left="2879" w:hanging="420"/>
      </w:pPr>
    </w:lvl>
    <w:lvl w:ilvl="5">
      <w:start w:val="1"/>
      <w:numFmt w:val="lowerRoman"/>
      <w:lvlText w:val="%6."/>
      <w:lvlJc w:val="right"/>
      <w:pPr>
        <w:ind w:left="3299" w:hanging="420"/>
      </w:pPr>
    </w:lvl>
    <w:lvl w:ilvl="6">
      <w:start w:val="1"/>
      <w:numFmt w:val="decimal"/>
      <w:lvlText w:val="%7."/>
      <w:lvlJc w:val="left"/>
      <w:pPr>
        <w:ind w:left="3719" w:hanging="420"/>
      </w:pPr>
    </w:lvl>
    <w:lvl w:ilvl="7">
      <w:start w:val="1"/>
      <w:numFmt w:val="lowerLetter"/>
      <w:lvlText w:val="%8)"/>
      <w:lvlJc w:val="left"/>
      <w:pPr>
        <w:ind w:left="4139" w:hanging="420"/>
      </w:pPr>
    </w:lvl>
    <w:lvl w:ilvl="8">
      <w:start w:val="1"/>
      <w:numFmt w:val="lowerRoman"/>
      <w:lvlText w:val="%9."/>
      <w:lvlJc w:val="right"/>
      <w:pPr>
        <w:ind w:left="4559" w:hanging="420"/>
      </w:pPr>
    </w:lvl>
  </w:abstractNum>
  <w:num w:numId="1">
    <w:abstractNumId w:val="11"/>
    <w:lvlOverride w:ilvl="0">
      <w:startOverride w:val="1"/>
    </w:lvlOverride>
    <w:lvlOverride w:ilvl="1">
      <w:startOverride w:val="5"/>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3"/>
  </w:num>
  <w:num w:numId="3">
    <w:abstractNumId w:val="6"/>
  </w:num>
  <w:num w:numId="4">
    <w:abstractNumId w:val="9"/>
  </w:num>
  <w:num w:numId="5">
    <w:abstractNumId w:val="2"/>
  </w:num>
  <w:num w:numId="6">
    <w:abstractNumId w:val="10"/>
  </w:num>
  <w:num w:numId="7">
    <w:abstractNumId w:val="5"/>
  </w:num>
  <w:num w:numId="8">
    <w:abstractNumId w:val="1"/>
  </w:num>
  <w:num w:numId="9">
    <w:abstractNumId w:val="0"/>
  </w:num>
  <w:num w:numId="10">
    <w:abstractNumId w:val="4"/>
  </w:num>
  <w:num w:numId="11">
    <w:abstractNumId w:val="12"/>
  </w:num>
  <w:num w:numId="12">
    <w:abstractNumId w:val="7"/>
  </w:num>
  <w:num w:numId="13">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activeWritingStyle w:appName="MSWord" w:lang="en-US" w:vendorID="64" w:dllVersion="131078" w:nlCheck="1" w:checkStyle="0"/>
  <w:activeWritingStyle w:appName="MSWord" w:lang="zh-CN" w:vendorID="64" w:dllVersion="131077" w:nlCheck="1" w:checkStyle="1"/>
  <w:defaultTabStop w:val="420"/>
  <w:drawingGridVerticalSpacing w:val="156"/>
  <w:displayHorizontalDrawingGridEvery w:val="0"/>
  <w:displayVerticalDrawingGridEvery w:val="2"/>
  <w:characterSpacingControl w:val="compressPunctuation"/>
  <w:hdrShapeDefaults>
    <o:shapedefaults v:ext="edit" spidmax="16385"/>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3389C"/>
    <w:rsid w:val="000074E6"/>
    <w:rsid w:val="00020D18"/>
    <w:rsid w:val="00037694"/>
    <w:rsid w:val="00056529"/>
    <w:rsid w:val="00075FEB"/>
    <w:rsid w:val="00083715"/>
    <w:rsid w:val="00096391"/>
    <w:rsid w:val="000D1C4D"/>
    <w:rsid w:val="000D4993"/>
    <w:rsid w:val="000F1112"/>
    <w:rsid w:val="00104165"/>
    <w:rsid w:val="00104D10"/>
    <w:rsid w:val="00107E9C"/>
    <w:rsid w:val="001173CB"/>
    <w:rsid w:val="00127BE1"/>
    <w:rsid w:val="001332F4"/>
    <w:rsid w:val="00135BE1"/>
    <w:rsid w:val="001366BA"/>
    <w:rsid w:val="00156588"/>
    <w:rsid w:val="0017177C"/>
    <w:rsid w:val="001B1469"/>
    <w:rsid w:val="001D595E"/>
    <w:rsid w:val="00202AF4"/>
    <w:rsid w:val="002042D8"/>
    <w:rsid w:val="00214506"/>
    <w:rsid w:val="002212AE"/>
    <w:rsid w:val="00221CF4"/>
    <w:rsid w:val="002404DB"/>
    <w:rsid w:val="002573D3"/>
    <w:rsid w:val="00281F64"/>
    <w:rsid w:val="00290B52"/>
    <w:rsid w:val="002D05E1"/>
    <w:rsid w:val="002D3C15"/>
    <w:rsid w:val="002F332B"/>
    <w:rsid w:val="002F7AF9"/>
    <w:rsid w:val="003012B8"/>
    <w:rsid w:val="00302DB0"/>
    <w:rsid w:val="00366394"/>
    <w:rsid w:val="00391EFF"/>
    <w:rsid w:val="00394CA4"/>
    <w:rsid w:val="003A2352"/>
    <w:rsid w:val="003B59C0"/>
    <w:rsid w:val="003D33BD"/>
    <w:rsid w:val="003D52B0"/>
    <w:rsid w:val="003F505E"/>
    <w:rsid w:val="00400F7B"/>
    <w:rsid w:val="00403947"/>
    <w:rsid w:val="00407554"/>
    <w:rsid w:val="0042429E"/>
    <w:rsid w:val="004255D0"/>
    <w:rsid w:val="004642DD"/>
    <w:rsid w:val="0047722E"/>
    <w:rsid w:val="00491FE4"/>
    <w:rsid w:val="00495D5C"/>
    <w:rsid w:val="00496EE5"/>
    <w:rsid w:val="004B278F"/>
    <w:rsid w:val="004D7050"/>
    <w:rsid w:val="004E51FC"/>
    <w:rsid w:val="004E587A"/>
    <w:rsid w:val="004F16B7"/>
    <w:rsid w:val="00501670"/>
    <w:rsid w:val="00501EF5"/>
    <w:rsid w:val="005024EA"/>
    <w:rsid w:val="0050519D"/>
    <w:rsid w:val="00514A2E"/>
    <w:rsid w:val="00517484"/>
    <w:rsid w:val="00525E4B"/>
    <w:rsid w:val="005263B3"/>
    <w:rsid w:val="0054473C"/>
    <w:rsid w:val="00545025"/>
    <w:rsid w:val="00552711"/>
    <w:rsid w:val="00563F79"/>
    <w:rsid w:val="00596540"/>
    <w:rsid w:val="005D7AA8"/>
    <w:rsid w:val="005D7BED"/>
    <w:rsid w:val="005E6BAD"/>
    <w:rsid w:val="005F6AFC"/>
    <w:rsid w:val="0061442A"/>
    <w:rsid w:val="00623A5B"/>
    <w:rsid w:val="00631723"/>
    <w:rsid w:val="00635F01"/>
    <w:rsid w:val="006410C7"/>
    <w:rsid w:val="0064474A"/>
    <w:rsid w:val="006447CD"/>
    <w:rsid w:val="0065486B"/>
    <w:rsid w:val="00677548"/>
    <w:rsid w:val="006937FF"/>
    <w:rsid w:val="00694B04"/>
    <w:rsid w:val="00695006"/>
    <w:rsid w:val="006B328F"/>
    <w:rsid w:val="006B7EBB"/>
    <w:rsid w:val="006D7063"/>
    <w:rsid w:val="006E1340"/>
    <w:rsid w:val="006E535B"/>
    <w:rsid w:val="006F0E6A"/>
    <w:rsid w:val="006F2862"/>
    <w:rsid w:val="00703265"/>
    <w:rsid w:val="007229F6"/>
    <w:rsid w:val="00727C0B"/>
    <w:rsid w:val="00752948"/>
    <w:rsid w:val="007668FB"/>
    <w:rsid w:val="00773713"/>
    <w:rsid w:val="00777BFF"/>
    <w:rsid w:val="0079243B"/>
    <w:rsid w:val="00793782"/>
    <w:rsid w:val="00797BD3"/>
    <w:rsid w:val="007A1E1D"/>
    <w:rsid w:val="007C49AE"/>
    <w:rsid w:val="007D57EB"/>
    <w:rsid w:val="007E6BB3"/>
    <w:rsid w:val="007F1818"/>
    <w:rsid w:val="00803233"/>
    <w:rsid w:val="00813725"/>
    <w:rsid w:val="00816229"/>
    <w:rsid w:val="00831459"/>
    <w:rsid w:val="00864193"/>
    <w:rsid w:val="008710E0"/>
    <w:rsid w:val="00874E3E"/>
    <w:rsid w:val="0088007C"/>
    <w:rsid w:val="008B735C"/>
    <w:rsid w:val="008D4C09"/>
    <w:rsid w:val="008E3A0D"/>
    <w:rsid w:val="008E4081"/>
    <w:rsid w:val="008E5153"/>
    <w:rsid w:val="008F5644"/>
    <w:rsid w:val="00922E1D"/>
    <w:rsid w:val="00946373"/>
    <w:rsid w:val="00947F9F"/>
    <w:rsid w:val="0095687D"/>
    <w:rsid w:val="00972966"/>
    <w:rsid w:val="00976E99"/>
    <w:rsid w:val="009A0265"/>
    <w:rsid w:val="009A1BB1"/>
    <w:rsid w:val="009B0D35"/>
    <w:rsid w:val="009B2682"/>
    <w:rsid w:val="009E61F6"/>
    <w:rsid w:val="009F5E56"/>
    <w:rsid w:val="00A07872"/>
    <w:rsid w:val="00A11E33"/>
    <w:rsid w:val="00A23075"/>
    <w:rsid w:val="00A230CC"/>
    <w:rsid w:val="00A353D7"/>
    <w:rsid w:val="00A3562F"/>
    <w:rsid w:val="00A40813"/>
    <w:rsid w:val="00A46E31"/>
    <w:rsid w:val="00A52935"/>
    <w:rsid w:val="00A5584D"/>
    <w:rsid w:val="00A84326"/>
    <w:rsid w:val="00A97A0F"/>
    <w:rsid w:val="00AA5447"/>
    <w:rsid w:val="00AA7562"/>
    <w:rsid w:val="00AB05D4"/>
    <w:rsid w:val="00AB75C6"/>
    <w:rsid w:val="00AC1D49"/>
    <w:rsid w:val="00AC3534"/>
    <w:rsid w:val="00AD2357"/>
    <w:rsid w:val="00AE5EE6"/>
    <w:rsid w:val="00AF2CD4"/>
    <w:rsid w:val="00B0078A"/>
    <w:rsid w:val="00B17ADC"/>
    <w:rsid w:val="00B2434E"/>
    <w:rsid w:val="00B31A7E"/>
    <w:rsid w:val="00B44AB9"/>
    <w:rsid w:val="00B56387"/>
    <w:rsid w:val="00B6212E"/>
    <w:rsid w:val="00B62511"/>
    <w:rsid w:val="00B806EB"/>
    <w:rsid w:val="00B8705F"/>
    <w:rsid w:val="00B97AC7"/>
    <w:rsid w:val="00BC3DC6"/>
    <w:rsid w:val="00BC73E1"/>
    <w:rsid w:val="00BD3C00"/>
    <w:rsid w:val="00C04DBB"/>
    <w:rsid w:val="00C05702"/>
    <w:rsid w:val="00C23314"/>
    <w:rsid w:val="00C2370E"/>
    <w:rsid w:val="00C3208E"/>
    <w:rsid w:val="00C40B15"/>
    <w:rsid w:val="00C4231A"/>
    <w:rsid w:val="00C55020"/>
    <w:rsid w:val="00C619B9"/>
    <w:rsid w:val="00C70DB2"/>
    <w:rsid w:val="00C8317E"/>
    <w:rsid w:val="00C87C0D"/>
    <w:rsid w:val="00CB3AD4"/>
    <w:rsid w:val="00CC4FAC"/>
    <w:rsid w:val="00CF5C21"/>
    <w:rsid w:val="00D02833"/>
    <w:rsid w:val="00D07181"/>
    <w:rsid w:val="00D3389C"/>
    <w:rsid w:val="00D45D25"/>
    <w:rsid w:val="00D71E8A"/>
    <w:rsid w:val="00D875C9"/>
    <w:rsid w:val="00D939E9"/>
    <w:rsid w:val="00DA6933"/>
    <w:rsid w:val="00DD2CCB"/>
    <w:rsid w:val="00DE3E24"/>
    <w:rsid w:val="00E1494D"/>
    <w:rsid w:val="00E16902"/>
    <w:rsid w:val="00E20062"/>
    <w:rsid w:val="00E229E1"/>
    <w:rsid w:val="00E26B1F"/>
    <w:rsid w:val="00E2758F"/>
    <w:rsid w:val="00E41E67"/>
    <w:rsid w:val="00E44124"/>
    <w:rsid w:val="00E50487"/>
    <w:rsid w:val="00E60956"/>
    <w:rsid w:val="00E745B6"/>
    <w:rsid w:val="00E829AF"/>
    <w:rsid w:val="00EA4ADF"/>
    <w:rsid w:val="00EB104D"/>
    <w:rsid w:val="00EC0798"/>
    <w:rsid w:val="00EE2E4F"/>
    <w:rsid w:val="00F024B1"/>
    <w:rsid w:val="00F14E18"/>
    <w:rsid w:val="00F3265B"/>
    <w:rsid w:val="00F47818"/>
    <w:rsid w:val="00F53954"/>
    <w:rsid w:val="00F564A7"/>
    <w:rsid w:val="00F60091"/>
    <w:rsid w:val="00F64FBE"/>
    <w:rsid w:val="00F76510"/>
    <w:rsid w:val="00F9312A"/>
    <w:rsid w:val="00F93DD7"/>
    <w:rsid w:val="00FB2197"/>
    <w:rsid w:val="00FB79FA"/>
    <w:rsid w:val="00FC0E72"/>
    <w:rsid w:val="00FD02B4"/>
    <w:rsid w:val="00FF6A2F"/>
    <w:rsid w:val="070A41AA"/>
    <w:rsid w:val="1E1C4029"/>
    <w:rsid w:val="45805F6E"/>
    <w:rsid w:val="4C804D00"/>
    <w:rsid w:val="5912281A"/>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6385"/>
    <o:shapelayout v:ext="edit">
      <o:idmap v:ext="edit" data="1"/>
    </o:shapelayout>
  </w:shapeDefaults>
  <w:decimalSymbol w:val="."/>
  <w:listSeparator w:val=","/>
  <w15:docId w15:val="{6B2F3AA9-8802-4C0E-8AD3-D7C76659870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qFormat="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B17ADC"/>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ate"/>
    <w:basedOn w:val="a"/>
    <w:next w:val="a"/>
    <w:link w:val="Char"/>
    <w:uiPriority w:val="99"/>
    <w:semiHidden/>
    <w:unhideWhenUsed/>
    <w:rsid w:val="00B17ADC"/>
    <w:pPr>
      <w:ind w:leftChars="2500" w:left="100"/>
    </w:pPr>
  </w:style>
  <w:style w:type="paragraph" w:styleId="a4">
    <w:name w:val="Balloon Text"/>
    <w:basedOn w:val="a"/>
    <w:link w:val="Char0"/>
    <w:uiPriority w:val="99"/>
    <w:semiHidden/>
    <w:unhideWhenUsed/>
    <w:rsid w:val="00B17ADC"/>
    <w:rPr>
      <w:sz w:val="18"/>
      <w:szCs w:val="18"/>
    </w:rPr>
  </w:style>
  <w:style w:type="paragraph" w:styleId="a5">
    <w:name w:val="footer"/>
    <w:basedOn w:val="a"/>
    <w:link w:val="Char1"/>
    <w:uiPriority w:val="99"/>
    <w:unhideWhenUsed/>
    <w:qFormat/>
    <w:rsid w:val="00B17ADC"/>
    <w:pPr>
      <w:tabs>
        <w:tab w:val="center" w:pos="4153"/>
        <w:tab w:val="right" w:pos="8306"/>
      </w:tabs>
      <w:snapToGrid w:val="0"/>
      <w:jc w:val="left"/>
    </w:pPr>
    <w:rPr>
      <w:sz w:val="18"/>
      <w:szCs w:val="18"/>
    </w:rPr>
  </w:style>
  <w:style w:type="paragraph" w:styleId="a6">
    <w:name w:val="header"/>
    <w:basedOn w:val="a"/>
    <w:link w:val="Char2"/>
    <w:uiPriority w:val="99"/>
    <w:unhideWhenUsed/>
    <w:rsid w:val="00B17ADC"/>
    <w:pPr>
      <w:pBdr>
        <w:bottom w:val="single" w:sz="6" w:space="1" w:color="auto"/>
      </w:pBdr>
      <w:tabs>
        <w:tab w:val="center" w:pos="4153"/>
        <w:tab w:val="right" w:pos="8306"/>
      </w:tabs>
      <w:snapToGrid w:val="0"/>
      <w:jc w:val="center"/>
    </w:pPr>
    <w:rPr>
      <w:sz w:val="18"/>
      <w:szCs w:val="18"/>
    </w:rPr>
  </w:style>
  <w:style w:type="table" w:styleId="a7">
    <w:name w:val="Table Grid"/>
    <w:basedOn w:val="a1"/>
    <w:uiPriority w:val="59"/>
    <w:rsid w:val="00B17ADC"/>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character" w:customStyle="1" w:styleId="Char2">
    <w:name w:val="页眉 Char"/>
    <w:basedOn w:val="a0"/>
    <w:link w:val="a6"/>
    <w:uiPriority w:val="99"/>
    <w:rsid w:val="00B17ADC"/>
    <w:rPr>
      <w:sz w:val="18"/>
      <w:szCs w:val="18"/>
    </w:rPr>
  </w:style>
  <w:style w:type="character" w:customStyle="1" w:styleId="Char1">
    <w:name w:val="页脚 Char"/>
    <w:basedOn w:val="a0"/>
    <w:link w:val="a5"/>
    <w:uiPriority w:val="99"/>
    <w:qFormat/>
    <w:rsid w:val="00B17ADC"/>
    <w:rPr>
      <w:sz w:val="18"/>
      <w:szCs w:val="18"/>
    </w:rPr>
  </w:style>
  <w:style w:type="character" w:customStyle="1" w:styleId="Char">
    <w:name w:val="日期 Char"/>
    <w:basedOn w:val="a0"/>
    <w:link w:val="a3"/>
    <w:uiPriority w:val="99"/>
    <w:semiHidden/>
    <w:rsid w:val="00B17ADC"/>
  </w:style>
  <w:style w:type="character" w:customStyle="1" w:styleId="Char0">
    <w:name w:val="批注框文本 Char"/>
    <w:basedOn w:val="a0"/>
    <w:link w:val="a4"/>
    <w:uiPriority w:val="99"/>
    <w:semiHidden/>
    <w:rsid w:val="00B17ADC"/>
    <w:rPr>
      <w:kern w:val="2"/>
      <w:sz w:val="18"/>
      <w:szCs w:val="18"/>
    </w:rPr>
  </w:style>
  <w:style w:type="paragraph" w:styleId="a8">
    <w:name w:val="Block Text"/>
    <w:basedOn w:val="a"/>
    <w:uiPriority w:val="99"/>
    <w:qFormat/>
    <w:rsid w:val="007D57EB"/>
    <w:pPr>
      <w:widowControl/>
      <w:spacing w:after="120" w:line="300" w:lineRule="auto"/>
      <w:ind w:leftChars="700" w:left="1440" w:rightChars="700" w:right="700"/>
      <w:jc w:val="left"/>
    </w:pPr>
    <w:rPr>
      <w:rFonts w:asciiTheme="minorEastAsia" w:hAnsiTheme="minorEastAsia" w:cs="Times New Roman"/>
      <w:szCs w:val="21"/>
    </w:rPr>
  </w:style>
  <w:style w:type="paragraph" w:styleId="a9">
    <w:name w:val="List Paragraph"/>
    <w:basedOn w:val="a"/>
    <w:uiPriority w:val="34"/>
    <w:qFormat/>
    <w:rsid w:val="007D57EB"/>
    <w:pPr>
      <w:widowControl/>
      <w:spacing w:line="300" w:lineRule="auto"/>
      <w:ind w:right="230" w:firstLineChars="200" w:firstLine="420"/>
      <w:jc w:val="left"/>
    </w:pPr>
    <w:rPr>
      <w:rFonts w:ascii="Calibri" w:hAnsi="Calibri" w:cs="Times New Roman"/>
    </w:rPr>
  </w:style>
  <w:style w:type="paragraph" w:customStyle="1" w:styleId="1">
    <w:name w:val="列出段落1"/>
    <w:basedOn w:val="a"/>
    <w:autoRedefine/>
    <w:uiPriority w:val="34"/>
    <w:qFormat/>
    <w:rsid w:val="007D57EB"/>
    <w:pPr>
      <w:widowControl/>
      <w:numPr>
        <w:numId w:val="3"/>
      </w:numPr>
      <w:spacing w:line="300" w:lineRule="auto"/>
      <w:ind w:right="230"/>
      <w:jc w:val="left"/>
    </w:pPr>
    <w:rPr>
      <w:rFonts w:ascii="Calibri" w:hAnsi="Calibri" w:cs="Times New Roman"/>
    </w:rPr>
  </w:style>
  <w:style w:type="character" w:styleId="aa">
    <w:name w:val="Hyperlink"/>
    <w:basedOn w:val="a0"/>
    <w:uiPriority w:val="99"/>
    <w:unhideWhenUsed/>
    <w:rsid w:val="0054473C"/>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830213620">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openxmlformats.org/officeDocument/2006/relationships/styles" Target="style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45349857-82BE-400A-9A03-C46F0A0195C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628</TotalTime>
  <Pages>6</Pages>
  <Words>3323</Words>
  <Characters>522</Characters>
  <Application>Microsoft Office Word</Application>
  <DocSecurity>0</DocSecurity>
  <Lines>4</Lines>
  <Paragraphs>7</Paragraphs>
  <ScaleCrop>false</ScaleCrop>
  <Company/>
  <LinksUpToDate>false</LinksUpToDate>
  <CharactersWithSpaces>3838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mrq</dc:creator>
  <cp:lastModifiedBy>匿名用户</cp:lastModifiedBy>
  <cp:revision>49</cp:revision>
  <cp:lastPrinted>2024-06-12T06:11:00Z</cp:lastPrinted>
  <dcterms:created xsi:type="dcterms:W3CDTF">2024-06-08T06:50:00Z</dcterms:created>
  <dcterms:modified xsi:type="dcterms:W3CDTF">2024-06-12T06:49:00Z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2052-11.1.0.10577</vt:lpwstr>
  </property>
  <property fmtid="{D5CDD505-2E9C-101B-9397-08002B2CF9AE}" pid="3" name="ICV">
    <vt:lpwstr>1EF2E21968B744C79087EB68ED58DA00</vt:lpwstr>
  </property>
</Properties>
</file>