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C60251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C26377" w:rsidP="004E312A">
            <w:pPr>
              <w:jc w:val="center"/>
              <w:rPr>
                <w:sz w:val="24"/>
                <w:szCs w:val="24"/>
              </w:rPr>
            </w:pPr>
            <w:r w:rsidRPr="00C26377">
              <w:rPr>
                <w:rFonts w:hint="eastAsia"/>
                <w:sz w:val="24"/>
                <w:szCs w:val="24"/>
              </w:rPr>
              <w:t>二厂总装车间内装主入口改造项目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1、原有岩棉隔断拆除（包含玻璃双开门）：11.2㎡，原有不锈钢门套拆除（2400㎜×1800㎜×200㎜），原硅酸钙板吊顶拆除30.24㎡，重新安装黑钛金不锈钢门套。</w:t>
            </w:r>
          </w:p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2、四周墙面采用轻质隔断（100㎜龙骨）、细木工板打底（11200㎜×3200㎜×2+2700㎜×3200㎜×2）约97.6㎡。</w:t>
            </w:r>
          </w:p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3、吊顶采用蜂窝大板（白色）配灯带及灯具，工程量约：30.24㎡，四周墙板（含门及门套）采用钛晶板安装（白色、规格1220㎜×3200㎜），采用80㎜钛晶板专用踢脚线。</w:t>
            </w:r>
          </w:p>
          <w:p w:rsidR="004E312A" w:rsidRPr="004E312A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4、地面采用地胶板（法国得嘉），工程量约28㎡。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C6025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AD5156" w:rsidP="00C6025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浙江隆祥建设有限公司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C2637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C60251">
        <w:rPr>
          <w:sz w:val="28"/>
          <w:szCs w:val="28"/>
        </w:rPr>
        <w:t>25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25F6" w:rsidRDefault="00B925F6" w:rsidP="004D03F3">
      <w:r>
        <w:separator/>
      </w:r>
    </w:p>
  </w:endnote>
  <w:endnote w:type="continuationSeparator" w:id="0">
    <w:p w:rsidR="00B925F6" w:rsidRDefault="00B925F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25F6" w:rsidRDefault="00B925F6" w:rsidP="004D03F3">
      <w:r>
        <w:separator/>
      </w:r>
    </w:p>
  </w:footnote>
  <w:footnote w:type="continuationSeparator" w:id="0">
    <w:p w:rsidR="00B925F6" w:rsidRDefault="00B925F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153047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925F6"/>
    <w:rsid w:val="00BF7857"/>
    <w:rsid w:val="00C23D05"/>
    <w:rsid w:val="00C26377"/>
    <w:rsid w:val="00C60251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A6D2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30</cp:revision>
  <cp:lastPrinted>2024-06-25T07:43:00Z</cp:lastPrinted>
  <dcterms:created xsi:type="dcterms:W3CDTF">2023-10-12T00:53:00Z</dcterms:created>
  <dcterms:modified xsi:type="dcterms:W3CDTF">2024-07-25T03:08:00Z</dcterms:modified>
</cp:coreProperties>
</file>