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4D0" w:rsidRDefault="00891566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加西贝拉压缩机有限公司</w:t>
      </w:r>
    </w:p>
    <w:p w:rsidR="006C74D0" w:rsidRDefault="00891566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proofErr w:type="gramStart"/>
      <w:r>
        <w:rPr>
          <w:rFonts w:ascii="Verdana" w:hAnsi="Verdana" w:hint="eastAsia"/>
          <w:b/>
          <w:bCs/>
          <w:sz w:val="24"/>
        </w:rPr>
        <w:t>总装四</w:t>
      </w:r>
      <w:proofErr w:type="gramEnd"/>
      <w:r>
        <w:rPr>
          <w:rFonts w:ascii="Verdana" w:hAnsi="Verdana" w:hint="eastAsia"/>
          <w:b/>
          <w:bCs/>
          <w:sz w:val="24"/>
        </w:rPr>
        <w:t>车间驾驶室地洗车</w:t>
      </w:r>
      <w:r>
        <w:rPr>
          <w:rFonts w:ascii="Verdana" w:hAnsi="Verdana" w:hint="eastAsia"/>
          <w:b/>
          <w:bCs/>
          <w:sz w:val="24"/>
        </w:rPr>
        <w:t>采购招标</w:t>
      </w:r>
    </w:p>
    <w:p w:rsidR="006C74D0" w:rsidRDefault="00891566">
      <w:pPr>
        <w:overflowPunct w:val="0"/>
        <w:spacing w:line="360" w:lineRule="exact"/>
        <w:rPr>
          <w:rFonts w:ascii="宋体" w:hAnsi="宋体" w:cs="宋体"/>
          <w:b/>
          <w:spacing w:val="4"/>
        </w:rPr>
      </w:pPr>
      <w:r>
        <w:rPr>
          <w:rFonts w:ascii="宋体" w:hAnsi="宋体" w:cs="宋体" w:hint="eastAsia"/>
          <w:b/>
          <w:spacing w:val="4"/>
        </w:rPr>
        <w:t>1</w:t>
      </w:r>
      <w:r>
        <w:rPr>
          <w:rFonts w:ascii="宋体" w:hAnsi="宋体" w:cs="宋体" w:hint="eastAsia"/>
          <w:b/>
          <w:spacing w:val="4"/>
        </w:rPr>
        <w:t>、招标内容：</w:t>
      </w:r>
    </w:p>
    <w:p w:rsidR="006C74D0" w:rsidRDefault="00891566">
      <w:pPr>
        <w:rPr>
          <w:rFonts w:ascii="宋体" w:hAnsi="宋体"/>
          <w:spacing w:val="4"/>
        </w:rPr>
      </w:pPr>
      <w:r>
        <w:rPr>
          <w:rFonts w:ascii="宋体" w:hAnsi="宋体" w:cs="宋体" w:hint="eastAsia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proofErr w:type="gramStart"/>
      <w:r>
        <w:rPr>
          <w:rFonts w:ascii="宋体" w:hAnsi="宋体" w:hint="eastAsia"/>
          <w:spacing w:val="4"/>
        </w:rPr>
        <w:t>总装四</w:t>
      </w:r>
      <w:proofErr w:type="gramEnd"/>
      <w:r>
        <w:rPr>
          <w:rFonts w:ascii="宋体" w:hAnsi="宋体" w:hint="eastAsia"/>
          <w:spacing w:val="4"/>
        </w:rPr>
        <w:t>车间驾驶室地洗车</w:t>
      </w:r>
      <w:r>
        <w:rPr>
          <w:rFonts w:ascii="宋体" w:hAnsi="宋体" w:hint="eastAsia"/>
          <w:spacing w:val="4"/>
        </w:rPr>
        <w:t>项目：</w:t>
      </w:r>
    </w:p>
    <w:tbl>
      <w:tblPr>
        <w:tblpPr w:leftFromText="180" w:rightFromText="180" w:vertAnchor="text" w:horzAnchor="page" w:tblpX="1159" w:tblpY="396"/>
        <w:tblOverlap w:val="never"/>
        <w:tblW w:w="978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2160"/>
        <w:gridCol w:w="2160"/>
        <w:gridCol w:w="1620"/>
        <w:gridCol w:w="1620"/>
        <w:gridCol w:w="1544"/>
      </w:tblGrid>
      <w:tr w:rsidR="006C74D0">
        <w:trPr>
          <w:trHeight w:val="710"/>
        </w:trPr>
        <w:tc>
          <w:tcPr>
            <w:tcW w:w="68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序号</w:t>
            </w:r>
          </w:p>
        </w:tc>
        <w:tc>
          <w:tcPr>
            <w:tcW w:w="216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货物名称</w:t>
            </w:r>
          </w:p>
        </w:tc>
        <w:tc>
          <w:tcPr>
            <w:tcW w:w="216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数</w:t>
            </w:r>
            <w:r>
              <w:rPr>
                <w:rFonts w:ascii="宋体" w:hAnsi="宋体"/>
                <w:caps/>
                <w:szCs w:val="21"/>
              </w:rPr>
              <w:t xml:space="preserve"> </w:t>
            </w:r>
            <w:r>
              <w:rPr>
                <w:rFonts w:ascii="宋体" w:hAnsi="宋体"/>
                <w:caps/>
                <w:szCs w:val="21"/>
              </w:rPr>
              <w:t>量</w:t>
            </w:r>
          </w:p>
        </w:tc>
        <w:tc>
          <w:tcPr>
            <w:tcW w:w="162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主要技术规格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交货期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/>
                <w:caps/>
                <w:szCs w:val="21"/>
              </w:rPr>
              <w:t>目的地</w:t>
            </w:r>
          </w:p>
        </w:tc>
      </w:tr>
      <w:tr w:rsidR="006C74D0">
        <w:trPr>
          <w:cantSplit/>
          <w:trHeight w:val="750"/>
        </w:trPr>
        <w:tc>
          <w:tcPr>
            <w:tcW w:w="68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1</w:t>
            </w:r>
          </w:p>
        </w:tc>
        <w:tc>
          <w:tcPr>
            <w:tcW w:w="216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驾驶室洗地机</w:t>
            </w:r>
          </w:p>
        </w:tc>
        <w:tc>
          <w:tcPr>
            <w:tcW w:w="216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台套</w:t>
            </w:r>
          </w:p>
        </w:tc>
        <w:tc>
          <w:tcPr>
            <w:tcW w:w="162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详见本章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</w:tcBorders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自合同生效之日起</w:t>
            </w:r>
            <w:r>
              <w:rPr>
                <w:rFonts w:ascii="宋体" w:hAnsi="宋体" w:cs="宋体" w:hint="eastAsia"/>
                <w:szCs w:val="21"/>
              </w:rPr>
              <w:t>15</w:t>
            </w:r>
            <w:r>
              <w:rPr>
                <w:rFonts w:ascii="宋体" w:hAnsi="宋体" w:cs="宋体" w:hint="eastAsia"/>
                <w:szCs w:val="21"/>
              </w:rPr>
              <w:t>天</w:t>
            </w:r>
            <w:r>
              <w:rPr>
                <w:rFonts w:ascii="宋体" w:hAnsi="宋体" w:cs="宋体" w:hint="eastAsia"/>
                <w:szCs w:val="21"/>
              </w:rPr>
              <w:t>内</w:t>
            </w:r>
          </w:p>
        </w:tc>
        <w:tc>
          <w:tcPr>
            <w:tcW w:w="1544" w:type="dxa"/>
            <w:vMerge w:val="restart"/>
            <w:tcBorders>
              <w:top w:val="single" w:sz="4" w:space="0" w:color="auto"/>
            </w:tcBorders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浙江省嘉兴市南湖区加西贝拉压缩机有限公司</w:t>
            </w:r>
            <w:r>
              <w:rPr>
                <w:rFonts w:ascii="宋体" w:hAnsi="宋体" w:cs="宋体" w:hint="eastAsia"/>
                <w:szCs w:val="21"/>
              </w:rPr>
              <w:t>园区</w:t>
            </w:r>
          </w:p>
        </w:tc>
      </w:tr>
      <w:tr w:rsidR="006C74D0">
        <w:trPr>
          <w:cantSplit/>
          <w:trHeight w:val="1047"/>
        </w:trPr>
        <w:tc>
          <w:tcPr>
            <w:tcW w:w="680" w:type="dxa"/>
            <w:vAlign w:val="center"/>
          </w:tcPr>
          <w:p w:rsidR="006C74D0" w:rsidRDefault="00891566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  <w:tc>
          <w:tcPr>
            <w:tcW w:w="2160" w:type="dxa"/>
            <w:vAlign w:val="center"/>
          </w:tcPr>
          <w:p w:rsidR="006C74D0" w:rsidRDefault="00891566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投标商认为必须提供的其他货物</w:t>
            </w:r>
          </w:p>
        </w:tc>
        <w:tc>
          <w:tcPr>
            <w:tcW w:w="2160" w:type="dxa"/>
            <w:vAlign w:val="center"/>
          </w:tcPr>
          <w:p w:rsidR="006C74D0" w:rsidRDefault="006C74D0">
            <w:pPr>
              <w:snapToGrid w:val="0"/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6C74D0" w:rsidRDefault="006C74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6C74D0" w:rsidRDefault="006C74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4" w:type="dxa"/>
            <w:vMerge/>
            <w:vAlign w:val="center"/>
          </w:tcPr>
          <w:p w:rsidR="006C74D0" w:rsidRDefault="006C74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6C74D0" w:rsidRDefault="006C74D0">
      <w:pPr>
        <w:rPr>
          <w:rFonts w:ascii="宋体" w:hAnsi="宋体"/>
          <w:spacing w:val="4"/>
        </w:rPr>
      </w:pPr>
    </w:p>
    <w:p w:rsidR="006C74D0" w:rsidRDefault="00891566">
      <w:pPr>
        <w:numPr>
          <w:ilvl w:val="0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技术要求</w:t>
      </w:r>
    </w:p>
    <w:p w:rsidR="006C74D0" w:rsidRDefault="00891566">
      <w:pPr>
        <w:numPr>
          <w:ilvl w:val="1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洗地宽度</w:t>
      </w:r>
      <w:r>
        <w:rPr>
          <w:rFonts w:ascii="宋体" w:hAnsi="宋体" w:hint="eastAsia"/>
          <w:szCs w:val="21"/>
        </w:rPr>
        <w:t>≥</w:t>
      </w: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/>
          <w:szCs w:val="21"/>
        </w:rPr>
        <w:t>0</w:t>
      </w:r>
      <w:r>
        <w:rPr>
          <w:rFonts w:ascii="宋体" w:hAnsi="宋体"/>
          <w:szCs w:val="21"/>
        </w:rPr>
        <w:t>毫米。</w:t>
      </w:r>
    </w:p>
    <w:p w:rsidR="006C74D0" w:rsidRDefault="00891566">
      <w:pPr>
        <w:numPr>
          <w:ilvl w:val="1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电压</w:t>
      </w:r>
      <w:r>
        <w:rPr>
          <w:rFonts w:ascii="宋体" w:hAnsi="宋体"/>
          <w:szCs w:val="21"/>
        </w:rPr>
        <w:t>(</w:t>
      </w:r>
      <w:r>
        <w:rPr>
          <w:rFonts w:ascii="宋体" w:hAnsi="宋体"/>
          <w:szCs w:val="21"/>
        </w:rPr>
        <w:t>伏</w:t>
      </w:r>
      <w:r>
        <w:rPr>
          <w:rFonts w:ascii="宋体" w:hAnsi="宋体"/>
          <w:szCs w:val="21"/>
        </w:rPr>
        <w:t>)24</w:t>
      </w:r>
      <w:r>
        <w:rPr>
          <w:rFonts w:ascii="宋体" w:hAnsi="宋体"/>
          <w:szCs w:val="21"/>
        </w:rPr>
        <w:t>，续航能力不小于</w:t>
      </w:r>
      <w:r>
        <w:rPr>
          <w:rFonts w:ascii="宋体" w:hAnsi="宋体"/>
          <w:szCs w:val="21"/>
        </w:rPr>
        <w:t>4</w:t>
      </w:r>
      <w:r>
        <w:rPr>
          <w:rFonts w:ascii="宋体" w:hAnsi="宋体"/>
          <w:szCs w:val="21"/>
        </w:rPr>
        <w:t>小时，</w:t>
      </w:r>
      <w:r>
        <w:rPr>
          <w:rFonts w:ascii="宋体" w:hAnsi="宋体" w:hint="eastAsia"/>
          <w:szCs w:val="21"/>
        </w:rPr>
        <w:t>采用免维护保养铅酸电池。</w:t>
      </w:r>
    </w:p>
    <w:p w:rsidR="006C74D0" w:rsidRDefault="00891566">
      <w:pPr>
        <w:numPr>
          <w:ilvl w:val="1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清水箱</w:t>
      </w:r>
      <w:r>
        <w:rPr>
          <w:rFonts w:ascii="宋体" w:hAnsi="宋体"/>
          <w:szCs w:val="21"/>
        </w:rPr>
        <w:t>/</w:t>
      </w:r>
      <w:r>
        <w:rPr>
          <w:rFonts w:ascii="宋体" w:hAnsi="宋体"/>
          <w:szCs w:val="21"/>
        </w:rPr>
        <w:t>污水箱</w:t>
      </w:r>
      <w:r>
        <w:rPr>
          <w:rFonts w:ascii="宋体" w:hAnsi="宋体"/>
          <w:szCs w:val="21"/>
        </w:rPr>
        <w:t>(</w:t>
      </w:r>
      <w:r>
        <w:rPr>
          <w:rFonts w:ascii="宋体" w:hAnsi="宋体"/>
          <w:szCs w:val="21"/>
        </w:rPr>
        <w:t>升</w:t>
      </w:r>
      <w:r>
        <w:rPr>
          <w:rFonts w:ascii="宋体" w:hAnsi="宋体"/>
          <w:szCs w:val="21"/>
        </w:rPr>
        <w:t>)</w:t>
      </w:r>
      <w:r>
        <w:rPr>
          <w:rFonts w:ascii="宋体" w:hAnsi="宋体" w:hint="eastAsia"/>
          <w:szCs w:val="21"/>
        </w:rPr>
        <w:t>≥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06/106</w:t>
      </w:r>
      <w:r>
        <w:rPr>
          <w:rFonts w:ascii="宋体" w:hAnsi="宋体" w:hint="eastAsia"/>
          <w:szCs w:val="21"/>
        </w:rPr>
        <w:t>。</w:t>
      </w:r>
    </w:p>
    <w:p w:rsidR="006C74D0" w:rsidRDefault="00891566">
      <w:pPr>
        <w:numPr>
          <w:ilvl w:val="0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报价要求</w:t>
      </w:r>
      <w:bookmarkStart w:id="0" w:name="_GoBack"/>
      <w:bookmarkEnd w:id="0"/>
    </w:p>
    <w:p w:rsidR="006C74D0" w:rsidRDefault="00891566">
      <w:pPr>
        <w:numPr>
          <w:ilvl w:val="1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请报价单位按照</w:t>
      </w:r>
      <w:r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附件</w:t>
      </w:r>
      <w:r>
        <w:rPr>
          <w:rFonts w:ascii="宋体" w:hAnsi="宋体" w:hint="eastAsia"/>
          <w:szCs w:val="21"/>
        </w:rPr>
        <w:t>)</w:t>
      </w:r>
      <w:r>
        <w:rPr>
          <w:rFonts w:ascii="宋体" w:hAnsi="宋体" w:hint="eastAsia"/>
          <w:szCs w:val="21"/>
        </w:rPr>
        <w:t>驾驶室洗地机技术要求进行报价，明确价格、税率、货期、质保期和付款方式等。</w:t>
      </w:r>
    </w:p>
    <w:p w:rsidR="006C74D0" w:rsidRDefault="00891566">
      <w:pPr>
        <w:numPr>
          <w:ilvl w:val="1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报价文件均需盖有报价单位公章或</w:t>
      </w:r>
      <w:proofErr w:type="gramStart"/>
      <w:r>
        <w:rPr>
          <w:rFonts w:ascii="宋体" w:hAnsi="宋体" w:hint="eastAsia"/>
          <w:szCs w:val="21"/>
        </w:rPr>
        <w:t>合同章方为</w:t>
      </w:r>
      <w:proofErr w:type="gramEnd"/>
      <w:r>
        <w:rPr>
          <w:rFonts w:ascii="宋体" w:hAnsi="宋体" w:hint="eastAsia"/>
          <w:szCs w:val="21"/>
        </w:rPr>
        <w:t>有效。</w:t>
      </w:r>
    </w:p>
    <w:p w:rsidR="006C74D0" w:rsidRDefault="00891566">
      <w:pPr>
        <w:numPr>
          <w:ilvl w:val="1"/>
          <w:numId w:val="1"/>
        </w:num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本报价文件</w:t>
      </w:r>
      <w:proofErr w:type="gramStart"/>
      <w:r>
        <w:rPr>
          <w:rFonts w:ascii="宋体" w:hAnsi="宋体" w:hint="eastAsia"/>
          <w:szCs w:val="21"/>
        </w:rPr>
        <w:t>需包括</w:t>
      </w:r>
      <w:proofErr w:type="gramEnd"/>
      <w:r>
        <w:rPr>
          <w:rFonts w:ascii="宋体" w:hAnsi="宋体" w:hint="eastAsia"/>
          <w:szCs w:val="21"/>
        </w:rPr>
        <w:t>以下内容：营业执照、工商税务登记证书及相关的资质等资料的复印件。</w:t>
      </w:r>
    </w:p>
    <w:p w:rsidR="006C74D0" w:rsidRDefault="00891566" w:rsidP="00455875">
      <w:pPr>
        <w:overflowPunct w:val="0"/>
        <w:spacing w:beforeLines="50" w:before="156" w:afterLines="50" w:after="15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报价文件务必于</w:t>
      </w:r>
      <w:r>
        <w:rPr>
          <w:rFonts w:ascii="宋体" w:hAnsi="宋体" w:hint="eastAsia"/>
          <w:szCs w:val="21"/>
        </w:rPr>
        <w:t>2024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12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4</w:t>
      </w:r>
      <w:r>
        <w:rPr>
          <w:rFonts w:ascii="宋体" w:hAnsi="宋体" w:hint="eastAsia"/>
          <w:szCs w:val="21"/>
        </w:rPr>
        <w:t>日</w:t>
      </w:r>
      <w:r>
        <w:rPr>
          <w:rFonts w:ascii="宋体" w:hAnsi="宋体" w:hint="eastAsia"/>
          <w:szCs w:val="21"/>
        </w:rPr>
        <w:t>11</w:t>
      </w:r>
      <w:r>
        <w:rPr>
          <w:rFonts w:ascii="宋体" w:hAnsi="宋体"/>
          <w:szCs w:val="21"/>
        </w:rPr>
        <w:t>:</w:t>
      </w:r>
      <w:r>
        <w:rPr>
          <w:rFonts w:ascii="宋体" w:hAnsi="宋体" w:hint="eastAsia"/>
          <w:szCs w:val="21"/>
        </w:rPr>
        <w:t>0</w:t>
      </w:r>
      <w:r>
        <w:rPr>
          <w:rFonts w:ascii="宋体" w:hAnsi="宋体"/>
          <w:szCs w:val="21"/>
        </w:rPr>
        <w:t>0</w:t>
      </w:r>
      <w:r>
        <w:rPr>
          <w:rFonts w:ascii="宋体" w:hAnsi="宋体" w:hint="eastAsia"/>
          <w:szCs w:val="21"/>
        </w:rPr>
        <w:t>点之前密封件</w:t>
      </w:r>
      <w:r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密封件外面请标注报价公司名称，报价项目名称“驾驶室洗地车”并盖报价公司公章</w:t>
      </w:r>
      <w:r>
        <w:rPr>
          <w:rFonts w:ascii="宋体" w:hAnsi="宋体" w:hint="eastAsia"/>
          <w:szCs w:val="21"/>
        </w:rPr>
        <w:t>)</w:t>
      </w:r>
      <w:r>
        <w:rPr>
          <w:rFonts w:ascii="宋体" w:hAnsi="宋体" w:hint="eastAsia"/>
          <w:szCs w:val="21"/>
        </w:rPr>
        <w:t>送至（快递等方式寄出，以签收时间为准）：嘉兴市南湖区亚中路</w:t>
      </w:r>
      <w:r>
        <w:rPr>
          <w:rFonts w:ascii="宋体" w:hAnsi="宋体" w:hint="eastAsia"/>
          <w:szCs w:val="21"/>
        </w:rPr>
        <w:t>588</w:t>
      </w:r>
      <w:r>
        <w:rPr>
          <w:rFonts w:ascii="宋体" w:hAnsi="宋体" w:hint="eastAsia"/>
          <w:szCs w:val="21"/>
        </w:rPr>
        <w:t>号加西贝拉压缩机有限公司</w:t>
      </w:r>
    </w:p>
    <w:p w:rsidR="006C74D0" w:rsidRDefault="00891566" w:rsidP="00455875">
      <w:pPr>
        <w:overflowPunct w:val="0"/>
        <w:spacing w:beforeLines="50" w:before="156" w:afterLines="50" w:after="15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设备管理部：沈忠林</w:t>
      </w:r>
      <w:r>
        <w:rPr>
          <w:rFonts w:ascii="宋体" w:hAnsi="宋体" w:hint="eastAsia"/>
          <w:szCs w:val="21"/>
        </w:rPr>
        <w:t>0573-82861626</w:t>
      </w:r>
    </w:p>
    <w:p w:rsidR="006C74D0" w:rsidRDefault="00891566">
      <w:pPr>
        <w:overflowPunct w:val="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/>
          <w:bCs/>
          <w:szCs w:val="21"/>
        </w:rPr>
        <w:t xml:space="preserve">   </w:t>
      </w:r>
    </w:p>
    <w:p w:rsidR="006C74D0" w:rsidRDefault="006C74D0">
      <w:pPr>
        <w:overflowPunct w:val="0"/>
        <w:rPr>
          <w:bCs/>
          <w:szCs w:val="21"/>
        </w:rPr>
      </w:pPr>
    </w:p>
    <w:p w:rsidR="006C74D0" w:rsidRDefault="00891566">
      <w:pPr>
        <w:overflowPunct w:val="0"/>
        <w:jc w:val="center"/>
        <w:rPr>
          <w:bCs/>
          <w:szCs w:val="21"/>
        </w:rPr>
      </w:pPr>
      <w:r>
        <w:rPr>
          <w:rFonts w:ascii="宋体" w:hAnsi="宋体" w:hint="eastAsia"/>
          <w:spacing w:val="4"/>
        </w:rPr>
        <w:t xml:space="preserve">                               </w:t>
      </w:r>
      <w:r>
        <w:rPr>
          <w:rFonts w:ascii="宋体" w:hAnsi="宋体" w:hint="eastAsia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:rsidR="006C74D0" w:rsidRDefault="00891566">
      <w:pPr>
        <w:overflowPunct w:val="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 xml:space="preserve">     </w:t>
      </w:r>
      <w:r>
        <w:rPr>
          <w:rFonts w:hint="eastAsia"/>
          <w:bCs/>
          <w:szCs w:val="21"/>
        </w:rPr>
        <w:t>设备管理部</w:t>
      </w:r>
    </w:p>
    <w:p w:rsidR="006C74D0" w:rsidRDefault="00891566">
      <w:pPr>
        <w:overflowPunct w:val="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/>
          <w:bCs/>
          <w:szCs w:val="21"/>
        </w:rPr>
        <w:t xml:space="preserve">   20</w:t>
      </w:r>
      <w:r>
        <w:rPr>
          <w:rFonts w:hint="eastAsia"/>
          <w:bCs/>
          <w:szCs w:val="21"/>
        </w:rPr>
        <w:t>24</w:t>
      </w:r>
      <w:r>
        <w:rPr>
          <w:rFonts w:hint="eastAsia"/>
          <w:bCs/>
          <w:szCs w:val="21"/>
        </w:rPr>
        <w:t>年</w:t>
      </w:r>
      <w:r w:rsidR="00455875">
        <w:rPr>
          <w:rFonts w:hint="eastAsia"/>
          <w:bCs/>
          <w:szCs w:val="21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>29</w:t>
      </w:r>
      <w:r>
        <w:rPr>
          <w:rFonts w:hint="eastAsia"/>
          <w:bCs/>
          <w:szCs w:val="21"/>
        </w:rPr>
        <w:t>日</w:t>
      </w:r>
    </w:p>
    <w:p w:rsidR="006C74D0" w:rsidRDefault="006C74D0">
      <w:pPr>
        <w:overflowPunct w:val="0"/>
        <w:jc w:val="center"/>
        <w:rPr>
          <w:bCs/>
          <w:szCs w:val="21"/>
        </w:rPr>
      </w:pPr>
    </w:p>
    <w:sectPr w:rsidR="006C74D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567" w:right="839" w:bottom="567" w:left="787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566" w:rsidRDefault="00891566">
      <w:r>
        <w:separator/>
      </w:r>
    </w:p>
  </w:endnote>
  <w:endnote w:type="continuationSeparator" w:id="0">
    <w:p w:rsidR="00891566" w:rsidRDefault="00891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4D0" w:rsidRDefault="00891566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:rsidR="006C74D0" w:rsidRDefault="006C74D0">
    <w:pPr>
      <w:pStyle w:val="a6"/>
    </w:pPr>
  </w:p>
  <w:p w:rsidR="006C74D0" w:rsidRDefault="006C74D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566" w:rsidRDefault="00891566">
      <w:r>
        <w:separator/>
      </w:r>
    </w:p>
  </w:footnote>
  <w:footnote w:type="continuationSeparator" w:id="0">
    <w:p w:rsidR="00891566" w:rsidRDefault="00891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4D0" w:rsidRDefault="00891566">
    <w:pPr>
      <w:pStyle w:val="a7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6C74D0" w:rsidRDefault="006C74D0">
    <w:pPr>
      <w:pStyle w:val="a7"/>
      <w:ind w:right="360"/>
    </w:pPr>
  </w:p>
  <w:p w:rsidR="006C74D0" w:rsidRDefault="006C74D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4D0" w:rsidRDefault="00891566">
    <w:pPr>
      <w:pStyle w:val="a7"/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  <w:p w:rsidR="006C74D0" w:rsidRDefault="006C74D0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4D0" w:rsidRDefault="00891566">
    <w:pPr>
      <w:pStyle w:val="a7"/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05FAC"/>
    <w:multiLevelType w:val="multilevel"/>
    <w:tmpl w:val="1F605FAC"/>
    <w:lvl w:ilvl="0">
      <w:start w:val="2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89"/>
  <w:drawingGridVerticalSpacing w:val="38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2332B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61AA2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5875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C74D0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9C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1566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305F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57142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17960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5891875"/>
    <w:rsid w:val="17063C82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9B6DD7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right="11"/>
      <w:jc w:val="center"/>
    </w:pPr>
    <w:rPr>
      <w:rFonts w:ascii="宋体"/>
      <w:b/>
      <w:sz w:val="48"/>
      <w:szCs w:val="20"/>
    </w:rPr>
  </w:style>
  <w:style w:type="paragraph" w:styleId="a4">
    <w:name w:val="Date"/>
    <w:basedOn w:val="a"/>
    <w:next w:val="a"/>
    <w:qFormat/>
    <w:pPr>
      <w:widowControl/>
    </w:pPr>
    <w:rPr>
      <w:b/>
      <w:kern w:val="0"/>
      <w:sz w:val="28"/>
      <w:szCs w:val="20"/>
    </w:rPr>
  </w:style>
  <w:style w:type="paragraph" w:styleId="2">
    <w:name w:val="Body Text Indent 2"/>
    <w:basedOn w:val="a"/>
    <w:autoRedefine/>
    <w:qFormat/>
    <w:pPr>
      <w:overflowPunct w:val="0"/>
      <w:ind w:firstLineChars="260" w:firstLine="567"/>
    </w:pPr>
    <w:rPr>
      <w:rFonts w:ascii="宋体" w:hAnsi="宋体"/>
      <w:spacing w:val="4"/>
    </w:r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autoRedefine/>
    <w:qFormat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a8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</w:style>
  <w:style w:type="character" w:customStyle="1" w:styleId="Char">
    <w:name w:val="页脚 Char"/>
    <w:basedOn w:val="a0"/>
    <w:link w:val="a6"/>
    <w:autoRedefine/>
    <w:uiPriority w:val="99"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autoRedefine/>
    <w:qFormat/>
  </w:style>
  <w:style w:type="paragraph" w:customStyle="1" w:styleId="reader-word-layerreader-word-s1-0reader-word-s1-1">
    <w:name w:val="reader-word-layer reader-word-s1-0 reader-word-s1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reader-word-s12-16">
    <w:name w:val="reader-word-layer reader-word-s12-14 reader-word-s12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0">
    <w:name w:val="reader-word-layer reader-word-s11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autoRedefine/>
    <w:semiHidden/>
    <w:qFormat/>
    <w:pPr>
      <w:spacing w:line="360" w:lineRule="auto"/>
    </w:pPr>
    <w:rPr>
      <w:rFonts w:ascii="Tahoma" w:hAnsi="Tahoma"/>
      <w:sz w:val="24"/>
      <w:szCs w:val="20"/>
    </w:rPr>
  </w:style>
  <w:style w:type="paragraph" w:customStyle="1" w:styleId="reader-word-layerreader-word-s11-9">
    <w:name w:val="reader-word-layer reader-word-s11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autoRedefine/>
    <w:qFormat/>
    <w:rPr>
      <w:rFonts w:ascii="Tahoma" w:hAnsi="Tahoma" w:cs="仿宋_GB2312"/>
      <w:sz w:val="24"/>
      <w:szCs w:val="20"/>
    </w:rPr>
  </w:style>
  <w:style w:type="paragraph" w:customStyle="1" w:styleId="reader-word-layerreader-word-s12-10reader-word-s12-16reader-word-s12-22">
    <w:name w:val="reader-word-layer reader-word-s12-10 reader-word-s12-16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8">
    <w:name w:val="reader-word-layer reader-word-s12-1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6">
    <w:name w:val="reader-word-layer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7">
    <w:name w:val="reader-word-layer reader-word-s11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4">
    <w:name w:val="reader-word-layer reader-word-s12-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">
    <w:name w:val="reader-word-layer reader-word-s12-1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8">
    <w:name w:val="reader-word-layer reader-word-s12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9">
    <w:name w:val="reader-word-layer reader-word-s12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5">
    <w:name w:val="reader-word-layer reader-word-s11-1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標1"/>
    <w:autoRedefine/>
    <w:qFormat/>
    <w:pPr>
      <w:spacing w:line="500" w:lineRule="exact"/>
      <w:jc w:val="center"/>
    </w:pPr>
    <w:rPr>
      <w:rFonts w:eastAsia="DFKai-SB"/>
      <w:b/>
      <w:sz w:val="56"/>
      <w:lang w:eastAsia="zh-TW"/>
    </w:rPr>
  </w:style>
  <w:style w:type="paragraph" w:customStyle="1" w:styleId="reader-word-layerreader-word-s11-8">
    <w:name w:val="reader-word-layer reader-word-s11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表文1"/>
    <w:autoRedefine/>
    <w:qFormat/>
    <w:pPr>
      <w:spacing w:line="300" w:lineRule="exact"/>
    </w:pPr>
    <w:rPr>
      <w:rFonts w:eastAsia="DFKai-SB"/>
      <w:sz w:val="28"/>
      <w:lang w:eastAsia="zh-TW"/>
    </w:rPr>
  </w:style>
  <w:style w:type="paragraph" w:customStyle="1" w:styleId="reader-word-layerreader-word-s12-22">
    <w:name w:val="reader-word-layer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7">
    <w:name w:val="reader-word-layer reader-word-s11-1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0">
    <w:name w:val="reader-word-layer reader-word-s12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1">
    <w:name w:val="reader-word-layer reader-word-s12-2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  <w:rPr>
      <w:szCs w:val="20"/>
    </w:rPr>
  </w:style>
  <w:style w:type="paragraph" w:customStyle="1" w:styleId="reader-word-layerreader-word-s11-11reader-word-s11-16">
    <w:name w:val="reader-word-layer reader-word-s11-11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">
    <w:name w:val="reader-word-layer reader-word-s12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7">
    <w:name w:val="reader-word-layer reader-word-s12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3">
    <w:name w:val="reader-word-layer reader-word-s12-23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im Hei+ 2" w:eastAsia="Sim Hei+ 2"/>
      <w:color w:val="000000"/>
      <w:sz w:val="24"/>
      <w:szCs w:val="24"/>
    </w:rPr>
  </w:style>
  <w:style w:type="paragraph" w:customStyle="1" w:styleId="reader-word-layerreader-word-s12-12">
    <w:name w:val="reader-word-layer reader-word-s12-1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right="11"/>
      <w:jc w:val="center"/>
    </w:pPr>
    <w:rPr>
      <w:rFonts w:ascii="宋体"/>
      <w:b/>
      <w:sz w:val="48"/>
      <w:szCs w:val="20"/>
    </w:rPr>
  </w:style>
  <w:style w:type="paragraph" w:styleId="a4">
    <w:name w:val="Date"/>
    <w:basedOn w:val="a"/>
    <w:next w:val="a"/>
    <w:qFormat/>
    <w:pPr>
      <w:widowControl/>
    </w:pPr>
    <w:rPr>
      <w:b/>
      <w:kern w:val="0"/>
      <w:sz w:val="28"/>
      <w:szCs w:val="20"/>
    </w:rPr>
  </w:style>
  <w:style w:type="paragraph" w:styleId="2">
    <w:name w:val="Body Text Indent 2"/>
    <w:basedOn w:val="a"/>
    <w:autoRedefine/>
    <w:qFormat/>
    <w:pPr>
      <w:overflowPunct w:val="0"/>
      <w:ind w:firstLineChars="260" w:firstLine="567"/>
    </w:pPr>
    <w:rPr>
      <w:rFonts w:ascii="宋体" w:hAnsi="宋体"/>
      <w:spacing w:val="4"/>
    </w:r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autoRedefine/>
    <w:qFormat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a8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</w:style>
  <w:style w:type="character" w:customStyle="1" w:styleId="Char">
    <w:name w:val="页脚 Char"/>
    <w:basedOn w:val="a0"/>
    <w:link w:val="a6"/>
    <w:autoRedefine/>
    <w:uiPriority w:val="99"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autoRedefine/>
    <w:qFormat/>
  </w:style>
  <w:style w:type="paragraph" w:customStyle="1" w:styleId="reader-word-layerreader-word-s1-0reader-word-s1-1">
    <w:name w:val="reader-word-layer reader-word-s1-0 reader-word-s1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reader-word-s12-16">
    <w:name w:val="reader-word-layer reader-word-s12-14 reader-word-s12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0">
    <w:name w:val="reader-word-layer reader-word-s11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autoRedefine/>
    <w:semiHidden/>
    <w:qFormat/>
    <w:pPr>
      <w:spacing w:line="360" w:lineRule="auto"/>
    </w:pPr>
    <w:rPr>
      <w:rFonts w:ascii="Tahoma" w:hAnsi="Tahoma"/>
      <w:sz w:val="24"/>
      <w:szCs w:val="20"/>
    </w:rPr>
  </w:style>
  <w:style w:type="paragraph" w:customStyle="1" w:styleId="reader-word-layerreader-word-s11-9">
    <w:name w:val="reader-word-layer reader-word-s11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autoRedefine/>
    <w:qFormat/>
    <w:rPr>
      <w:rFonts w:ascii="Tahoma" w:hAnsi="Tahoma" w:cs="仿宋_GB2312"/>
      <w:sz w:val="24"/>
      <w:szCs w:val="20"/>
    </w:rPr>
  </w:style>
  <w:style w:type="paragraph" w:customStyle="1" w:styleId="reader-word-layerreader-word-s12-10reader-word-s12-16reader-word-s12-22">
    <w:name w:val="reader-word-layer reader-word-s12-10 reader-word-s12-16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8">
    <w:name w:val="reader-word-layer reader-word-s12-1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6">
    <w:name w:val="reader-word-layer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7">
    <w:name w:val="reader-word-layer reader-word-s11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4">
    <w:name w:val="reader-word-layer reader-word-s12-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">
    <w:name w:val="reader-word-layer reader-word-s12-1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8">
    <w:name w:val="reader-word-layer reader-word-s12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9">
    <w:name w:val="reader-word-layer reader-word-s12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5">
    <w:name w:val="reader-word-layer reader-word-s11-1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標1"/>
    <w:autoRedefine/>
    <w:qFormat/>
    <w:pPr>
      <w:spacing w:line="500" w:lineRule="exact"/>
      <w:jc w:val="center"/>
    </w:pPr>
    <w:rPr>
      <w:rFonts w:eastAsia="DFKai-SB"/>
      <w:b/>
      <w:sz w:val="56"/>
      <w:lang w:eastAsia="zh-TW"/>
    </w:rPr>
  </w:style>
  <w:style w:type="paragraph" w:customStyle="1" w:styleId="reader-word-layerreader-word-s11-8">
    <w:name w:val="reader-word-layer reader-word-s11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表文1"/>
    <w:autoRedefine/>
    <w:qFormat/>
    <w:pPr>
      <w:spacing w:line="300" w:lineRule="exact"/>
    </w:pPr>
    <w:rPr>
      <w:rFonts w:eastAsia="DFKai-SB"/>
      <w:sz w:val="28"/>
      <w:lang w:eastAsia="zh-TW"/>
    </w:rPr>
  </w:style>
  <w:style w:type="paragraph" w:customStyle="1" w:styleId="reader-word-layerreader-word-s12-22">
    <w:name w:val="reader-word-layer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7">
    <w:name w:val="reader-word-layer reader-word-s11-1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0">
    <w:name w:val="reader-word-layer reader-word-s12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1">
    <w:name w:val="reader-word-layer reader-word-s12-2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  <w:rPr>
      <w:szCs w:val="20"/>
    </w:rPr>
  </w:style>
  <w:style w:type="paragraph" w:customStyle="1" w:styleId="reader-word-layerreader-word-s11-11reader-word-s11-16">
    <w:name w:val="reader-word-layer reader-word-s11-11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">
    <w:name w:val="reader-word-layer reader-word-s12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7">
    <w:name w:val="reader-word-layer reader-word-s12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3">
    <w:name w:val="reader-word-layer reader-word-s12-23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im Hei+ 2" w:eastAsia="Sim Hei+ 2"/>
      <w:color w:val="000000"/>
      <w:sz w:val="24"/>
      <w:szCs w:val="24"/>
    </w:rPr>
  </w:style>
  <w:style w:type="paragraph" w:customStyle="1" w:styleId="reader-word-layerreader-word-s12-12">
    <w:name w:val="reader-word-layer reader-word-s12-1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>微软中国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 要 设 备 情 况 一 览 表</dc:title>
  <dc:creator>xmb</dc:creator>
  <cp:lastModifiedBy>匿名用户</cp:lastModifiedBy>
  <cp:revision>12</cp:revision>
  <cp:lastPrinted>2022-09-30T06:25:00Z</cp:lastPrinted>
  <dcterms:created xsi:type="dcterms:W3CDTF">2016-03-07T03:41:00Z</dcterms:created>
  <dcterms:modified xsi:type="dcterms:W3CDTF">2024-12-02T05:40:00Z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8860A76433EA4829985601555C7A0A68</vt:lpwstr>
  </property>
</Properties>
</file>