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64082E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665D5D" w:rsidP="004E312A">
            <w:pPr>
              <w:jc w:val="center"/>
              <w:rPr>
                <w:sz w:val="24"/>
                <w:szCs w:val="24"/>
              </w:rPr>
            </w:pPr>
            <w:r w:rsidRPr="00665D5D">
              <w:rPr>
                <w:rFonts w:hint="eastAsia"/>
                <w:sz w:val="24"/>
                <w:szCs w:val="24"/>
              </w:rPr>
              <w:t>总装二车间内装钢结构柱不锈钢包边及油品存放区搭建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64082E">
        <w:trPr>
          <w:trHeight w:val="2071"/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665D5D" w:rsidRPr="00665D5D" w:rsidRDefault="00665D5D" w:rsidP="00665D5D">
            <w:pPr>
              <w:spacing w:line="480" w:lineRule="exact"/>
              <w:jc w:val="left"/>
              <w:rPr>
                <w:color w:val="000000"/>
                <w:sz w:val="24"/>
              </w:rPr>
            </w:pPr>
            <w:r w:rsidRPr="00665D5D">
              <w:rPr>
                <w:rFonts w:hint="eastAsia"/>
                <w:color w:val="000000"/>
                <w:sz w:val="24"/>
              </w:rPr>
              <w:t>总装二车间内装中间主通道原钢结构柱</w:t>
            </w:r>
            <w:r w:rsidRPr="00665D5D">
              <w:rPr>
                <w:color w:val="000000"/>
                <w:sz w:val="24"/>
              </w:rPr>
              <w:t>304不锈钢包边，2m×2.3m×9个，不锈钢厚度1.2㎜，面积为41.4㎡；</w:t>
            </w:r>
          </w:p>
          <w:p w:rsidR="004E312A" w:rsidRPr="004E312A" w:rsidRDefault="00665D5D" w:rsidP="00665D5D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665D5D">
              <w:rPr>
                <w:rFonts w:hint="eastAsia"/>
                <w:color w:val="000000"/>
                <w:sz w:val="24"/>
              </w:rPr>
              <w:t>采用</w:t>
            </w:r>
            <w:r w:rsidRPr="00665D5D">
              <w:rPr>
                <w:color w:val="000000"/>
                <w:sz w:val="24"/>
              </w:rPr>
              <w:t>5cm厚岩棉板隔断安装装配油房间2.85m×1.91m×3.16m,中间增设双开门1.5m×2.05m。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665D5D" w:rsidP="008425CF">
            <w:pPr>
              <w:jc w:val="center"/>
              <w:rPr>
                <w:sz w:val="24"/>
                <w:szCs w:val="24"/>
              </w:rPr>
            </w:pPr>
            <w:r w:rsidRPr="00665D5D">
              <w:rPr>
                <w:rFonts w:hint="eastAsia"/>
                <w:sz w:val="24"/>
                <w:szCs w:val="24"/>
              </w:rPr>
              <w:t>嘉兴市南湖区亚中路</w:t>
            </w:r>
            <w:r w:rsidRPr="00665D5D">
              <w:rPr>
                <w:sz w:val="24"/>
                <w:szCs w:val="24"/>
              </w:rPr>
              <w:t>588号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64082E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088" w:type="dxa"/>
          </w:tcPr>
          <w:p w:rsidR="00663622" w:rsidRDefault="0064082E" w:rsidP="0064082E">
            <w:pPr>
              <w:jc w:val="center"/>
              <w:rPr>
                <w:sz w:val="24"/>
                <w:szCs w:val="24"/>
              </w:rPr>
            </w:pPr>
            <w:r w:rsidRPr="0064082E">
              <w:rPr>
                <w:rFonts w:hint="eastAsia"/>
                <w:sz w:val="24"/>
                <w:szCs w:val="24"/>
              </w:rPr>
              <w:t>浙江鼎炎建设有限公司</w:t>
            </w:r>
          </w:p>
        </w:tc>
      </w:tr>
      <w:tr w:rsidR="0064082E" w:rsidTr="00AF2F4C">
        <w:trPr>
          <w:jc w:val="center"/>
        </w:trPr>
        <w:tc>
          <w:tcPr>
            <w:tcW w:w="2405" w:type="dxa"/>
          </w:tcPr>
          <w:p w:rsidR="0064082E" w:rsidRDefault="0064082E" w:rsidP="008425C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64082E" w:rsidRPr="0064082E" w:rsidRDefault="0064082E" w:rsidP="0064082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2700</w:t>
            </w:r>
            <w:r>
              <w:rPr>
                <w:rFonts w:hint="eastAsia"/>
                <w:sz w:val="24"/>
                <w:szCs w:val="24"/>
              </w:rPr>
              <w:t>元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  <w:bookmarkStart w:id="0" w:name="_GoBack"/>
      <w:bookmarkEnd w:id="0"/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12D7" w:rsidRDefault="001F12D7" w:rsidP="004D03F3">
      <w:r>
        <w:separator/>
      </w:r>
    </w:p>
  </w:endnote>
  <w:endnote w:type="continuationSeparator" w:id="0">
    <w:p w:rsidR="001F12D7" w:rsidRDefault="001F12D7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12D7" w:rsidRDefault="001F12D7" w:rsidP="004D03F3">
      <w:r>
        <w:separator/>
      </w:r>
    </w:p>
  </w:footnote>
  <w:footnote w:type="continuationSeparator" w:id="0">
    <w:p w:rsidR="001F12D7" w:rsidRDefault="001F12D7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1116EE"/>
    <w:rsid w:val="00135B81"/>
    <w:rsid w:val="00140CC3"/>
    <w:rsid w:val="001F12D7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630E9"/>
    <w:rsid w:val="00576600"/>
    <w:rsid w:val="00596789"/>
    <w:rsid w:val="005A4F75"/>
    <w:rsid w:val="0064082E"/>
    <w:rsid w:val="0065577A"/>
    <w:rsid w:val="00663622"/>
    <w:rsid w:val="00664044"/>
    <w:rsid w:val="00665D5D"/>
    <w:rsid w:val="006718C8"/>
    <w:rsid w:val="00677029"/>
    <w:rsid w:val="00682D78"/>
    <w:rsid w:val="006A7EA7"/>
    <w:rsid w:val="006B2651"/>
    <w:rsid w:val="00701F76"/>
    <w:rsid w:val="0070660A"/>
    <w:rsid w:val="0077779B"/>
    <w:rsid w:val="007A7184"/>
    <w:rsid w:val="007D5301"/>
    <w:rsid w:val="00803972"/>
    <w:rsid w:val="00825FAC"/>
    <w:rsid w:val="008425CF"/>
    <w:rsid w:val="008F26F4"/>
    <w:rsid w:val="008F27EF"/>
    <w:rsid w:val="00907874"/>
    <w:rsid w:val="00967DAE"/>
    <w:rsid w:val="00984F11"/>
    <w:rsid w:val="00991777"/>
    <w:rsid w:val="009933BD"/>
    <w:rsid w:val="00A26466"/>
    <w:rsid w:val="00A3573F"/>
    <w:rsid w:val="00AB5CA3"/>
    <w:rsid w:val="00AD5156"/>
    <w:rsid w:val="00AF2F4C"/>
    <w:rsid w:val="00B7436F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7446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7271FF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47</cp:revision>
  <cp:lastPrinted>2024-06-25T07:43:00Z</cp:lastPrinted>
  <dcterms:created xsi:type="dcterms:W3CDTF">2023-10-12T00:53:00Z</dcterms:created>
  <dcterms:modified xsi:type="dcterms:W3CDTF">2024-12-04T07:43:00Z</dcterms:modified>
</cp:coreProperties>
</file>