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8CC29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7459E342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 w14:paraId="61AD480A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招标内容：</w:t>
      </w:r>
    </w:p>
    <w:p w14:paraId="42A6CF8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 w14:paraId="752DA2BD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458"/>
        <w:gridCol w:w="1221"/>
        <w:gridCol w:w="1344"/>
        <w:gridCol w:w="600"/>
        <w:gridCol w:w="3086"/>
      </w:tblGrid>
      <w:tr w14:paraId="48113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2D20710B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3458" w:type="dxa"/>
            <w:noWrap w:val="0"/>
            <w:vAlign w:val="center"/>
          </w:tcPr>
          <w:p w14:paraId="0B4520CA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1221" w:type="dxa"/>
            <w:noWrap w:val="0"/>
            <w:vAlign w:val="center"/>
          </w:tcPr>
          <w:p w14:paraId="454D04CE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D5FF61C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1F0DDF3A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7C95C34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 注</w:t>
            </w:r>
          </w:p>
        </w:tc>
      </w:tr>
      <w:tr w14:paraId="1A808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65" w:type="dxa"/>
            <w:noWrap w:val="0"/>
            <w:vAlign w:val="center"/>
          </w:tcPr>
          <w:p w14:paraId="5097D021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3458" w:type="dxa"/>
            <w:noWrap w:val="0"/>
            <w:vAlign w:val="center"/>
          </w:tcPr>
          <w:p w14:paraId="77E1394E"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一线定子输送线及机器人自动上料改造</w:t>
            </w:r>
          </w:p>
        </w:tc>
        <w:tc>
          <w:tcPr>
            <w:tcW w:w="1221" w:type="dxa"/>
            <w:noWrap w:val="0"/>
            <w:vAlign w:val="center"/>
          </w:tcPr>
          <w:p w14:paraId="23AD5C02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</w:p>
        </w:tc>
        <w:tc>
          <w:tcPr>
            <w:tcW w:w="1344" w:type="dxa"/>
            <w:noWrap w:val="0"/>
            <w:vAlign w:val="center"/>
          </w:tcPr>
          <w:p w14:paraId="361BD662"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台套</w:t>
            </w:r>
          </w:p>
        </w:tc>
        <w:tc>
          <w:tcPr>
            <w:tcW w:w="600" w:type="dxa"/>
            <w:noWrap w:val="0"/>
            <w:vAlign w:val="center"/>
          </w:tcPr>
          <w:p w14:paraId="039BEFA7"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086" w:type="dxa"/>
            <w:noWrap w:val="0"/>
            <w:vAlign w:val="center"/>
          </w:tcPr>
          <w:p w14:paraId="2DFEEDB5"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2024-15-技改-081</w:t>
            </w:r>
          </w:p>
        </w:tc>
      </w:tr>
    </w:tbl>
    <w:p w14:paraId="2CD5AAF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标的交付</w:t>
      </w:r>
    </w:p>
    <w:p w14:paraId="6A358365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自合同签订之日起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60</w:t>
      </w:r>
      <w:r>
        <w:rPr>
          <w:rFonts w:hint="eastAsia" w:ascii="宋体" w:hAnsi="宋体"/>
          <w:b/>
          <w:bCs w:val="0"/>
          <w:spacing w:val="4"/>
          <w:u w:val="single"/>
        </w:rPr>
        <w:t>天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pacing w:val="4"/>
        </w:rPr>
        <w:t>。</w:t>
      </w:r>
    </w:p>
    <w:p w14:paraId="7DB5A6B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交货地点：嘉兴市秀洲区王店镇百乐路256号，加西贝拉压缩机有限公司。</w:t>
      </w:r>
    </w:p>
    <w:p w14:paraId="035307B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投标人资质</w:t>
      </w:r>
    </w:p>
    <w:p w14:paraId="77B8AAA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合格的投标人应具有完全履行合同的能力，具体应符合下列条件。</w:t>
      </w:r>
    </w:p>
    <w:p w14:paraId="4A419A0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0DFD3E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具有完善的质量保证体系。</w:t>
      </w:r>
    </w:p>
    <w:p w14:paraId="583B57B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具有良好的银行资信和商业信誉。</w:t>
      </w:r>
    </w:p>
    <w:p w14:paraId="102CB7F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设备制造商须具有相关设计制造经验。</w:t>
      </w:r>
    </w:p>
    <w:p w14:paraId="267523C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57B1345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投标保证金</w:t>
      </w:r>
    </w:p>
    <w:p w14:paraId="6C48111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伍仟圆整 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一线定子输送线及机器人自动上料改造和外装最终测试保证金0.5万元  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。</w:t>
      </w:r>
    </w:p>
    <w:p w14:paraId="123E4A5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如投标方在投标截止日期前未向招标方缴纳投标保证金，且未开具相关证明，则投标无效。</w:t>
      </w:r>
    </w:p>
    <w:p w14:paraId="0C5522E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1626FBD6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投标时间、地点：</w:t>
      </w:r>
    </w:p>
    <w:p w14:paraId="7F76BD6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投标截止日期：</w:t>
      </w:r>
      <w:bookmarkStart w:id="0" w:name="_GoBack"/>
      <w:r>
        <w:rPr>
          <w:rFonts w:hint="eastAsia" w:ascii="宋体" w:hAnsi="宋体"/>
          <w:b/>
          <w:bCs w:val="0"/>
          <w:spacing w:val="4"/>
          <w:lang w:val="en-US" w:eastAsia="zh-CN"/>
        </w:rPr>
        <w:t>2024年12月19日上午11：30（北京时间）</w:t>
      </w:r>
      <w:bookmarkEnd w:id="0"/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，其后收到的投标文件，恕不接受。</w:t>
      </w:r>
    </w:p>
    <w:p w14:paraId="3A5887F3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文件一式三份(一正二副),正本、副本分别密封,注明项目名称、投标人名址、"正本"，"副本"字样及"不准提前启封"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5C08CB6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投标地点：加西贝拉压缩机有限公司设备管理部（办公大楼211室） </w:t>
      </w:r>
    </w:p>
    <w:p w14:paraId="0D354003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62139560">
      <w:pPr>
        <w:overflowPunct w:val="0"/>
        <w:jc w:val="left"/>
        <w:rPr>
          <w:rFonts w:hint="eastAsia" w:ascii="宋体" w:hAnsi="宋体"/>
          <w:spacing w:val="4"/>
        </w:rPr>
      </w:pPr>
    </w:p>
    <w:p w14:paraId="11DBE83D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1CC7BD5D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3BB1F74F"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</w:t>
      </w:r>
      <w:r>
        <w:rPr>
          <w:rFonts w:hint="eastAsia"/>
          <w:bCs/>
          <w:szCs w:val="21"/>
          <w:highlight w:val="none"/>
          <w:lang w:val="en-US" w:eastAsia="zh-CN"/>
        </w:rPr>
        <w:t>4</w:t>
      </w:r>
      <w:r>
        <w:rPr>
          <w:rFonts w:hint="eastAsia"/>
          <w:bCs/>
          <w:szCs w:val="21"/>
          <w:highlight w:val="none"/>
          <w:lang w:eastAsia="zh-CN"/>
        </w:rPr>
        <w:t>年</w:t>
      </w:r>
      <w:r>
        <w:rPr>
          <w:rFonts w:hint="eastAsia"/>
          <w:bCs/>
          <w:szCs w:val="21"/>
          <w:highlight w:val="none"/>
          <w:lang w:val="en-US" w:eastAsia="zh-CN"/>
        </w:rPr>
        <w:t>12</w:t>
      </w:r>
      <w:r>
        <w:rPr>
          <w:rFonts w:hint="eastAsia"/>
          <w:bCs/>
          <w:szCs w:val="21"/>
          <w:highlight w:val="none"/>
        </w:rPr>
        <w:t>月</w:t>
      </w:r>
      <w:r>
        <w:rPr>
          <w:rFonts w:hint="eastAsia"/>
          <w:bCs/>
          <w:szCs w:val="21"/>
          <w:highlight w:val="none"/>
          <w:lang w:val="en-US" w:eastAsia="zh-CN"/>
        </w:rPr>
        <w:t>12</w:t>
      </w:r>
      <w:r>
        <w:rPr>
          <w:rFonts w:hint="eastAsia"/>
          <w:bCs/>
          <w:szCs w:val="21"/>
          <w:highlight w:val="non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03558A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63E2BCD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88EF96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D681AB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53F657D3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19D83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7CD1B01"/>
    <w:rsid w:val="099846DF"/>
    <w:rsid w:val="0B952B47"/>
    <w:rsid w:val="0D195494"/>
    <w:rsid w:val="11630831"/>
    <w:rsid w:val="14031C8A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4E7295E"/>
    <w:rsid w:val="278307A4"/>
    <w:rsid w:val="28E90451"/>
    <w:rsid w:val="2A631EB2"/>
    <w:rsid w:val="2CDC1AC0"/>
    <w:rsid w:val="2F3E07D7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3C7E2B75"/>
    <w:rsid w:val="443E410C"/>
    <w:rsid w:val="47037D88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2946B85"/>
    <w:rsid w:val="64F452D1"/>
    <w:rsid w:val="698F2F63"/>
    <w:rsid w:val="69B82B72"/>
    <w:rsid w:val="6AA128A2"/>
    <w:rsid w:val="6BF552A0"/>
    <w:rsid w:val="6C0C227B"/>
    <w:rsid w:val="6C396EDB"/>
    <w:rsid w:val="6CFB2E8B"/>
    <w:rsid w:val="6DF86CE6"/>
    <w:rsid w:val="6E7257A7"/>
    <w:rsid w:val="75692E7B"/>
    <w:rsid w:val="75F17B06"/>
    <w:rsid w:val="774E77F3"/>
    <w:rsid w:val="79565059"/>
    <w:rsid w:val="7B6F39EA"/>
    <w:rsid w:val="7B717FCC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823</Words>
  <Characters>896</Characters>
  <Lines>7</Lines>
  <Paragraphs>1</Paragraphs>
  <TotalTime>4</TotalTime>
  <ScaleCrop>false</ScaleCrop>
  <LinksUpToDate>false</LinksUpToDate>
  <CharactersWithSpaces>1071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2024-12-12T07:07:19Z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8860A76433EA4829985601555C7A0A68</vt:lpwstr>
  </property>
</Properties>
</file>