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23E" w:rsidRPr="0083723E" w:rsidRDefault="0083723E" w:rsidP="0083723E">
      <w:pPr>
        <w:jc w:val="center"/>
        <w:rPr>
          <w:rFonts w:ascii="等线" w:eastAsia="等线" w:hAnsi="等线" w:cs="Times New Roman"/>
          <w:sz w:val="28"/>
          <w:szCs w:val="28"/>
        </w:rPr>
      </w:pPr>
      <w:r w:rsidRPr="0083723E">
        <w:rPr>
          <w:rFonts w:ascii="等线" w:eastAsia="等线" w:hAnsi="等线" w:cs="Times New Roman" w:hint="eastAsia"/>
          <w:sz w:val="28"/>
          <w:szCs w:val="28"/>
        </w:rPr>
        <w:t>中选公告</w:t>
      </w:r>
    </w:p>
    <w:tbl>
      <w:tblPr>
        <w:tblStyle w:val="1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83723E" w:rsidRPr="0083723E" w:rsidTr="00BA166C">
        <w:trPr>
          <w:jc w:val="center"/>
        </w:trPr>
        <w:tc>
          <w:tcPr>
            <w:tcW w:w="2405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加西贝拉园区二期项目招标代理服务</w:t>
            </w:r>
          </w:p>
        </w:tc>
      </w:tr>
      <w:tr w:rsidR="0083723E" w:rsidRPr="0083723E" w:rsidTr="00BA166C">
        <w:trPr>
          <w:jc w:val="center"/>
        </w:trPr>
        <w:tc>
          <w:tcPr>
            <w:tcW w:w="2405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加西贝拉压缩机有限公司</w:t>
            </w:r>
          </w:p>
        </w:tc>
      </w:tr>
      <w:tr w:rsidR="0083723E" w:rsidRPr="0083723E" w:rsidTr="00816F00">
        <w:trPr>
          <w:trHeight w:val="2057"/>
          <w:jc w:val="center"/>
        </w:trPr>
        <w:tc>
          <w:tcPr>
            <w:tcW w:w="2405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83723E" w:rsidRPr="0083723E" w:rsidRDefault="0083723E" w:rsidP="0083723E">
            <w:pPr>
              <w:spacing w:line="480" w:lineRule="exact"/>
              <w:jc w:val="left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依据有关法律、法规、程序及规定，完成工程招投标及跟踪造价咨询服务等相关工作。内容包括嘉兴市公共资源交易中心或其他公共平台场地租用、信息发布、邀请评标专家、招标文件及工程量清单、工程预算编制、开评标、中标公告发布等全过程代理。</w:t>
            </w:r>
          </w:p>
        </w:tc>
      </w:tr>
      <w:tr w:rsidR="0083723E" w:rsidRPr="0083723E" w:rsidTr="00BA166C">
        <w:trPr>
          <w:jc w:val="center"/>
        </w:trPr>
        <w:tc>
          <w:tcPr>
            <w:tcW w:w="2405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嘉兴市</w:t>
            </w:r>
            <w:r w:rsidRPr="0083723E">
              <w:rPr>
                <w:rFonts w:ascii="等线" w:eastAsia="等线" w:hAnsi="等线" w:cs="Times New Roman"/>
                <w:sz w:val="24"/>
                <w:szCs w:val="24"/>
              </w:rPr>
              <w:t>东风路1789号</w:t>
            </w:r>
          </w:p>
        </w:tc>
      </w:tr>
      <w:tr w:rsidR="0083723E" w:rsidRPr="0083723E" w:rsidTr="00BA166C">
        <w:trPr>
          <w:jc w:val="center"/>
        </w:trPr>
        <w:tc>
          <w:tcPr>
            <w:tcW w:w="2405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83723E" w:rsidRPr="0083723E" w:rsidRDefault="00706F4C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706F4C">
              <w:rPr>
                <w:rFonts w:ascii="等线" w:eastAsia="等线" w:hAnsi="等线" w:cs="Times New Roman" w:hint="eastAsia"/>
                <w:sz w:val="24"/>
                <w:szCs w:val="24"/>
              </w:rPr>
              <w:t>嘉兴市中诚建设咨询有限公司</w:t>
            </w:r>
          </w:p>
        </w:tc>
      </w:tr>
      <w:tr w:rsidR="0083723E" w:rsidRPr="0083723E" w:rsidTr="00BA166C">
        <w:trPr>
          <w:jc w:val="center"/>
        </w:trPr>
        <w:tc>
          <w:tcPr>
            <w:tcW w:w="2405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>
              <w:rPr>
                <w:rFonts w:ascii="等线" w:eastAsia="等线" w:hAnsi="等线" w:cs="Times New Roman" w:hint="eastAsia"/>
                <w:sz w:val="24"/>
                <w:szCs w:val="24"/>
              </w:rPr>
              <w:t>公示时间</w:t>
            </w:r>
          </w:p>
        </w:tc>
        <w:tc>
          <w:tcPr>
            <w:tcW w:w="7088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>
              <w:rPr>
                <w:rFonts w:ascii="等线" w:eastAsia="等线" w:hAnsi="等线" w:cs="Times New Roman"/>
                <w:sz w:val="24"/>
                <w:szCs w:val="24"/>
              </w:rPr>
              <w:t>2025年2月21日</w:t>
            </w:r>
            <w:r>
              <w:rPr>
                <w:rFonts w:ascii="等线" w:eastAsia="等线" w:hAnsi="等线" w:cs="Times New Roman" w:hint="eastAsia"/>
                <w:sz w:val="24"/>
                <w:szCs w:val="24"/>
              </w:rPr>
              <w:t>-</w:t>
            </w:r>
            <w:r>
              <w:rPr>
                <w:rFonts w:ascii="等线" w:eastAsia="等线" w:hAnsi="等线" w:cs="Times New Roman"/>
                <w:sz w:val="24"/>
                <w:szCs w:val="24"/>
              </w:rPr>
              <w:t>2月</w:t>
            </w:r>
            <w:r>
              <w:rPr>
                <w:rFonts w:ascii="等线" w:eastAsia="等线" w:hAnsi="等线" w:cs="Times New Roman" w:hint="eastAsia"/>
                <w:sz w:val="24"/>
                <w:szCs w:val="24"/>
              </w:rPr>
              <w:t>2</w:t>
            </w:r>
            <w:r>
              <w:rPr>
                <w:rFonts w:ascii="等线" w:eastAsia="等线" w:hAnsi="等线" w:cs="Times New Roman"/>
                <w:sz w:val="24"/>
                <w:szCs w:val="24"/>
              </w:rPr>
              <w:t>5日</w:t>
            </w:r>
          </w:p>
        </w:tc>
      </w:tr>
      <w:tr w:rsidR="0083723E" w:rsidRPr="0083723E" w:rsidTr="00BA166C">
        <w:trPr>
          <w:jc w:val="center"/>
        </w:trPr>
        <w:tc>
          <w:tcPr>
            <w:tcW w:w="2405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83723E" w:rsidRPr="0083723E" w:rsidRDefault="0083723E" w:rsidP="0083723E">
            <w:pPr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83723E">
              <w:rPr>
                <w:rFonts w:ascii="等线" w:eastAsia="等线" w:hAnsi="等线" w:cs="Times New Roman" w:hint="eastAsia"/>
                <w:sz w:val="24"/>
                <w:szCs w:val="24"/>
              </w:rPr>
              <w:t>0</w:t>
            </w:r>
            <w:r w:rsidRPr="0083723E">
              <w:rPr>
                <w:rFonts w:ascii="等线" w:eastAsia="等线" w:hAnsi="等线" w:cs="Times New Roman"/>
                <w:sz w:val="24"/>
                <w:szCs w:val="24"/>
              </w:rPr>
              <w:t>573 -</w:t>
            </w:r>
            <w:r w:rsidRPr="0083723E">
              <w:rPr>
                <w:rFonts w:ascii="等线" w:eastAsia="等线" w:hAnsi="等线" w:cs="Times New Roman"/>
              </w:rPr>
              <w:t xml:space="preserve"> </w:t>
            </w:r>
            <w:r w:rsidRPr="0083723E">
              <w:rPr>
                <w:rFonts w:ascii="等线" w:eastAsia="等线" w:hAnsi="等线" w:cs="Times New Roman"/>
                <w:sz w:val="24"/>
                <w:szCs w:val="24"/>
              </w:rPr>
              <w:t>82586206</w:t>
            </w:r>
          </w:p>
        </w:tc>
      </w:tr>
    </w:tbl>
    <w:p w:rsidR="00A347EA" w:rsidRDefault="00FF1A6C">
      <w:bookmarkStart w:id="0" w:name="_GoBack"/>
      <w:bookmarkEnd w:id="0"/>
    </w:p>
    <w:sectPr w:rsidR="00A34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723E" w:rsidRDefault="0083723E" w:rsidP="0083723E">
      <w:r>
        <w:separator/>
      </w:r>
    </w:p>
  </w:endnote>
  <w:endnote w:type="continuationSeparator" w:id="0">
    <w:p w:rsidR="0083723E" w:rsidRDefault="0083723E" w:rsidP="00837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723E" w:rsidRDefault="0083723E" w:rsidP="0083723E">
      <w:r>
        <w:separator/>
      </w:r>
    </w:p>
  </w:footnote>
  <w:footnote w:type="continuationSeparator" w:id="0">
    <w:p w:rsidR="0083723E" w:rsidRDefault="0083723E" w:rsidP="008372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E2"/>
    <w:rsid w:val="00614730"/>
    <w:rsid w:val="00706F4C"/>
    <w:rsid w:val="00816F00"/>
    <w:rsid w:val="0083723E"/>
    <w:rsid w:val="00D71DB2"/>
    <w:rsid w:val="00F6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7449515-3212-47A5-A040-CCAD847A4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7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72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72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723E"/>
    <w:rPr>
      <w:sz w:val="18"/>
      <w:szCs w:val="18"/>
    </w:rPr>
  </w:style>
  <w:style w:type="table" w:customStyle="1" w:styleId="1">
    <w:name w:val="网格型1"/>
    <w:basedOn w:val="a1"/>
    <w:next w:val="a5"/>
    <w:uiPriority w:val="39"/>
    <w:rsid w:val="008372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8372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5</cp:revision>
  <dcterms:created xsi:type="dcterms:W3CDTF">2025-02-21T01:17:00Z</dcterms:created>
  <dcterms:modified xsi:type="dcterms:W3CDTF">2025-02-21T05:52:00Z</dcterms:modified>
</cp:coreProperties>
</file>