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2FAFD2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 w14:paraId="3CFD0638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bookmarkStart w:id="0" w:name="_Toc16338"/>
      <w:r>
        <w:rPr>
          <w:rFonts w:hint="eastAsia" w:ascii="Verdana" w:hAnsi="Verdana" w:eastAsia="宋体" w:cs="Times New Roman"/>
          <w:b/>
          <w:bCs/>
          <w:sz w:val="24"/>
          <w:lang w:val="en-US" w:eastAsia="zh-CN"/>
        </w:rPr>
        <w:t>7#、8#</w:t>
      </w:r>
      <w:r>
        <w:rPr>
          <w:rFonts w:hint="eastAsia" w:ascii="Verdana" w:hAnsi="Verdana" w:eastAsia="宋体" w:cs="Times New Roman"/>
          <w:b/>
          <w:bCs/>
          <w:sz w:val="24"/>
          <w:lang w:val="en-US" w:eastAsia="zh-CN"/>
        </w:rPr>
        <w:fldChar w:fldCharType="begin"/>
      </w:r>
      <w:r>
        <w:rPr>
          <w:rFonts w:hint="eastAsia" w:ascii="Verdana" w:hAnsi="Verdana" w:eastAsia="宋体" w:cs="Times New Roman"/>
          <w:b/>
          <w:bCs/>
          <w:sz w:val="24"/>
          <w:lang w:val="en-US" w:eastAsia="zh-CN"/>
        </w:rPr>
        <w:instrText xml:space="preserve"> HYPERLINK \l "_Toc10113" </w:instrText>
      </w:r>
      <w:r>
        <w:rPr>
          <w:rFonts w:hint="eastAsia" w:ascii="Verdana" w:hAnsi="Verdana" w:eastAsia="宋体" w:cs="Times New Roman"/>
          <w:b/>
          <w:bCs/>
          <w:sz w:val="24"/>
          <w:lang w:val="en-US" w:eastAsia="zh-CN"/>
        </w:rPr>
        <w:fldChar w:fldCharType="separate"/>
      </w:r>
      <w:r>
        <w:rPr>
          <w:rFonts w:hint="eastAsia" w:ascii="Verdana" w:hAnsi="Verdana" w:eastAsia="宋体" w:cs="Times New Roman"/>
          <w:b/>
          <w:bCs/>
          <w:sz w:val="24"/>
          <w:lang w:val="en-US" w:eastAsia="zh-CN"/>
        </w:rPr>
        <w:t>高速冲床技改项目</w:t>
      </w:r>
      <w:r>
        <w:rPr>
          <w:rFonts w:hint="eastAsia" w:ascii="Verdana" w:hAnsi="Verdana" w:eastAsia="宋体" w:cs="Times New Roman"/>
          <w:b/>
          <w:bCs/>
          <w:sz w:val="24"/>
          <w:lang w:val="en-US" w:eastAsia="zh-CN"/>
        </w:rPr>
        <w:fldChar w:fldCharType="end"/>
      </w:r>
      <w:bookmarkEnd w:id="0"/>
      <w:r>
        <w:rPr>
          <w:rFonts w:hint="eastAsia" w:ascii="Verdana" w:hAnsi="Verdana"/>
          <w:b/>
          <w:bCs/>
          <w:sz w:val="24"/>
        </w:rPr>
        <w:t>采购招标</w:t>
      </w:r>
    </w:p>
    <w:p w14:paraId="5D61B333"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</w:p>
    <w:p w14:paraId="7CBCCE34"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 w:ascii="宋体" w:hAnsi="宋体" w:eastAsia="宋体" w:cs="Times New Roman"/>
          <w:spacing w:val="4"/>
          <w:lang w:val="en-US" w:eastAsia="zh-CN"/>
        </w:rPr>
        <w:t>7#、8#</w:t>
      </w:r>
      <w:r>
        <w:rPr>
          <w:rFonts w:hint="eastAsia" w:ascii="宋体" w:hAnsi="宋体" w:eastAsia="宋体" w:cs="Times New Roman"/>
          <w:spacing w:val="4"/>
          <w:lang w:val="en-US" w:eastAsia="zh-CN"/>
        </w:rPr>
        <w:fldChar w:fldCharType="begin"/>
      </w:r>
      <w:r>
        <w:rPr>
          <w:rFonts w:hint="eastAsia" w:ascii="宋体" w:hAnsi="宋体" w:eastAsia="宋体" w:cs="Times New Roman"/>
          <w:spacing w:val="4"/>
          <w:lang w:val="en-US" w:eastAsia="zh-CN"/>
        </w:rPr>
        <w:instrText xml:space="preserve"> HYPERLINK \l "_Toc10113" </w:instrText>
      </w:r>
      <w:r>
        <w:rPr>
          <w:rFonts w:hint="eastAsia" w:ascii="宋体" w:hAnsi="宋体" w:eastAsia="宋体" w:cs="Times New Roman"/>
          <w:spacing w:val="4"/>
          <w:lang w:val="en-US" w:eastAsia="zh-CN"/>
        </w:rPr>
        <w:fldChar w:fldCharType="separate"/>
      </w:r>
      <w:r>
        <w:rPr>
          <w:rFonts w:hint="eastAsia" w:ascii="宋体" w:hAnsi="宋体" w:eastAsia="宋体" w:cs="Times New Roman"/>
          <w:spacing w:val="4"/>
          <w:lang w:val="en-US" w:eastAsia="zh-CN"/>
        </w:rPr>
        <w:t>高速冲床技改项目</w:t>
      </w:r>
      <w:r>
        <w:rPr>
          <w:rFonts w:hint="eastAsia" w:ascii="宋体" w:hAnsi="宋体" w:eastAsia="宋体" w:cs="Times New Roman"/>
          <w:spacing w:val="4"/>
          <w:lang w:val="en-US" w:eastAsia="zh-CN"/>
        </w:rPr>
        <w:fldChar w:fldCharType="end"/>
      </w:r>
      <w:r>
        <w:rPr>
          <w:rFonts w:hint="eastAsia"/>
          <w:sz w:val="24"/>
          <w:lang w:val="en-US" w:eastAsia="zh-CN"/>
        </w:rPr>
        <w:t>：</w:t>
      </w:r>
    </w:p>
    <w:p w14:paraId="76B92950"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bookmarkStart w:id="1" w:name="_GoBack"/>
      <w:bookmarkEnd w:id="1"/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988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3437"/>
        <w:gridCol w:w="1265"/>
        <w:gridCol w:w="858"/>
        <w:gridCol w:w="980"/>
        <w:gridCol w:w="2579"/>
      </w:tblGrid>
      <w:tr w14:paraId="031095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65" w:type="dxa"/>
            <w:noWrap w:val="0"/>
            <w:vAlign w:val="center"/>
          </w:tcPr>
          <w:p w14:paraId="77322054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3437" w:type="dxa"/>
            <w:noWrap w:val="0"/>
            <w:vAlign w:val="center"/>
          </w:tcPr>
          <w:p w14:paraId="0213252C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1265" w:type="dxa"/>
            <w:noWrap w:val="0"/>
            <w:vAlign w:val="center"/>
          </w:tcPr>
          <w:p w14:paraId="785A41D2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858" w:type="dxa"/>
            <w:noWrap w:val="0"/>
            <w:vAlign w:val="center"/>
          </w:tcPr>
          <w:p w14:paraId="639D1403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980" w:type="dxa"/>
            <w:noWrap w:val="0"/>
            <w:vAlign w:val="center"/>
          </w:tcPr>
          <w:p w14:paraId="3084B365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2579" w:type="dxa"/>
            <w:noWrap w:val="0"/>
            <w:vAlign w:val="center"/>
          </w:tcPr>
          <w:p w14:paraId="580026CC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 w14:paraId="1CF043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65" w:type="dxa"/>
            <w:noWrap w:val="0"/>
            <w:vAlign w:val="center"/>
          </w:tcPr>
          <w:p w14:paraId="7876C31F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3437" w:type="dxa"/>
            <w:noWrap w:val="0"/>
            <w:vAlign w:val="center"/>
          </w:tcPr>
          <w:p w14:paraId="20E5EE12"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pacing w:val="4"/>
                <w:lang w:val="en-US" w:eastAsia="zh-CN"/>
              </w:rPr>
              <w:t>7#、8#</w:t>
            </w:r>
            <w:r>
              <w:rPr>
                <w:rFonts w:hint="eastAsia" w:ascii="宋体" w:hAnsi="宋体" w:eastAsia="宋体" w:cs="Times New Roman"/>
                <w:spacing w:val="4"/>
                <w:lang w:val="en-US" w:eastAsia="zh-CN"/>
              </w:rPr>
              <w:fldChar w:fldCharType="begin"/>
            </w:r>
            <w:r>
              <w:rPr>
                <w:rFonts w:hint="eastAsia" w:ascii="宋体" w:hAnsi="宋体" w:eastAsia="宋体" w:cs="Times New Roman"/>
                <w:spacing w:val="4"/>
                <w:lang w:val="en-US" w:eastAsia="zh-CN"/>
              </w:rPr>
              <w:instrText xml:space="preserve"> HYPERLINK \l "_Toc10113" </w:instrText>
            </w:r>
            <w:r>
              <w:rPr>
                <w:rFonts w:hint="eastAsia" w:ascii="宋体" w:hAnsi="宋体" w:eastAsia="宋体" w:cs="Times New Roman"/>
                <w:spacing w:val="4"/>
                <w:lang w:val="en-US" w:eastAsia="zh-CN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pacing w:val="4"/>
                <w:lang w:val="en-US" w:eastAsia="zh-CN"/>
              </w:rPr>
              <w:t>高速冲床技改项目</w:t>
            </w:r>
            <w:r>
              <w:rPr>
                <w:rFonts w:hint="eastAsia" w:ascii="宋体" w:hAnsi="宋体" w:eastAsia="宋体" w:cs="Times New Roman"/>
                <w:spacing w:val="4"/>
                <w:lang w:val="en-US" w:eastAsia="zh-CN"/>
              </w:rPr>
              <w:fldChar w:fldCharType="end"/>
            </w:r>
          </w:p>
        </w:tc>
        <w:tc>
          <w:tcPr>
            <w:tcW w:w="1265" w:type="dxa"/>
            <w:noWrap w:val="0"/>
            <w:vAlign w:val="center"/>
          </w:tcPr>
          <w:p w14:paraId="1526AC48">
            <w:pPr>
              <w:overflowPunct w:val="0"/>
              <w:jc w:val="center"/>
              <w:rPr>
                <w:rFonts w:hint="default" w:ascii="宋体" w:hAnsi="宋体" w:eastAsia="宋体"/>
                <w:spacing w:val="4"/>
                <w:lang w:val="en-US" w:eastAsia="zh-CN"/>
              </w:rPr>
            </w:pPr>
          </w:p>
        </w:tc>
        <w:tc>
          <w:tcPr>
            <w:tcW w:w="858" w:type="dxa"/>
            <w:noWrap w:val="0"/>
            <w:vAlign w:val="center"/>
          </w:tcPr>
          <w:p w14:paraId="6D4920B6"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套</w:t>
            </w:r>
          </w:p>
        </w:tc>
        <w:tc>
          <w:tcPr>
            <w:tcW w:w="980" w:type="dxa"/>
            <w:noWrap w:val="0"/>
            <w:vAlign w:val="center"/>
          </w:tcPr>
          <w:p w14:paraId="367328C5">
            <w:pPr>
              <w:overflowPunct w:val="0"/>
              <w:jc w:val="center"/>
              <w:rPr>
                <w:rFonts w:hint="eastAsia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2</w:t>
            </w:r>
          </w:p>
        </w:tc>
        <w:tc>
          <w:tcPr>
            <w:tcW w:w="2579" w:type="dxa"/>
            <w:noWrap w:val="0"/>
            <w:vAlign w:val="center"/>
          </w:tcPr>
          <w:p w14:paraId="1472359E"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安装地点二厂</w:t>
            </w:r>
          </w:p>
        </w:tc>
      </w:tr>
    </w:tbl>
    <w:p w14:paraId="729EB46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313" w:beforeLines="100"/>
        <w:textAlignment w:val="auto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标的交付</w:t>
      </w:r>
    </w:p>
    <w:p w14:paraId="023FC531">
      <w:pPr>
        <w:overflowPunct w:val="0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2.1、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交货</w:t>
      </w:r>
      <w:r>
        <w:rPr>
          <w:rFonts w:hint="eastAsia" w:ascii="宋体" w:hAnsi="宋体"/>
          <w:b w:val="0"/>
          <w:bCs/>
          <w:spacing w:val="4"/>
        </w:rPr>
        <w:t>时间：设备交货装运期最迟为</w:t>
      </w:r>
      <w:r>
        <w:rPr>
          <w:rFonts w:hint="eastAsia" w:ascii="宋体" w:hAnsi="宋体"/>
          <w:b/>
          <w:spacing w:val="4"/>
        </w:rPr>
        <w:t>合同签订后</w:t>
      </w:r>
      <w:r>
        <w:rPr>
          <w:rFonts w:hint="eastAsia" w:ascii="宋体" w:hAnsi="宋体"/>
          <w:b/>
          <w:spacing w:val="4"/>
          <w:lang w:val="en-US" w:eastAsia="zh-CN"/>
        </w:rPr>
        <w:t>6</w:t>
      </w:r>
      <w:r>
        <w:rPr>
          <w:rFonts w:hint="eastAsia" w:ascii="宋体" w:hAnsi="宋体"/>
          <w:b/>
          <w:spacing w:val="4"/>
        </w:rPr>
        <w:t>个月</w:t>
      </w:r>
      <w:r>
        <w:rPr>
          <w:rFonts w:hint="eastAsia" w:ascii="宋体" w:hAnsi="宋体"/>
          <w:b/>
          <w:spacing w:val="4"/>
          <w:lang w:val="en-US" w:eastAsia="zh-CN"/>
        </w:rPr>
        <w:t>内</w:t>
      </w:r>
      <w:r>
        <w:rPr>
          <w:rFonts w:hint="eastAsia" w:ascii="宋体" w:hAnsi="宋体"/>
          <w:b/>
          <w:spacing w:val="4"/>
        </w:rPr>
        <w:t>。</w:t>
      </w:r>
    </w:p>
    <w:p w14:paraId="141DB701">
      <w:pPr>
        <w:overflowPunct w:val="0"/>
        <w:rPr>
          <w:rFonts w:hint="default" w:ascii="宋体" w:hAnsi="宋体"/>
          <w:b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>2.2、交货地点：</w:t>
      </w:r>
      <w:r>
        <w:rPr>
          <w:rFonts w:hint="eastAsia" w:ascii="宋体" w:hAnsi="宋体" w:eastAsia="宋体" w:cs="Times New Roman"/>
          <w:b/>
          <w:spacing w:val="4"/>
          <w:lang w:val="en-US" w:eastAsia="zh-CN"/>
        </w:rPr>
        <w:t>嘉兴市南湖区亚中路588号</w:t>
      </w:r>
    </w:p>
    <w:p w14:paraId="06A39BDA">
      <w:pPr>
        <w:overflowPunct w:val="0"/>
        <w:rPr>
          <w:rFonts w:hint="default" w:ascii="宋体" w:hAnsi="宋体"/>
          <w:b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>2.3、设备安装地点：加西贝拉压缩机有限公司二工厂。</w:t>
      </w:r>
    </w:p>
    <w:p w14:paraId="4D608319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 w14:paraId="51E3EBFA"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合格的投标人应具有完全履行合同的能力，具体应符合下列条件。</w:t>
      </w:r>
    </w:p>
    <w:p w14:paraId="41169365"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在专业技术、设备设施、人员组织、业绩经验等方面具有设计、制造、质量控制、经营管理的相应的资格和能力。</w:t>
      </w:r>
    </w:p>
    <w:p w14:paraId="6220FD6F"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3.2、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具有完善的质量保证体系。</w:t>
      </w:r>
    </w:p>
    <w:p w14:paraId="6FF569F0"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3.4、</w:t>
      </w:r>
      <w:r>
        <w:rPr>
          <w:rFonts w:hint="eastAsia" w:ascii="宋体" w:hAnsi="宋体"/>
          <w:b w:val="0"/>
          <w:bCs/>
        </w:rPr>
        <w:t xml:space="preserve"> 具有良好的银行资信和商业信誉。</w:t>
      </w:r>
    </w:p>
    <w:p w14:paraId="57C6BCE0">
      <w:pPr>
        <w:overflowPunct w:val="0"/>
        <w:rPr>
          <w:rFonts w:hint="eastAsia"/>
          <w:b w:val="0"/>
          <w:bCs/>
          <w:szCs w:val="21"/>
        </w:rPr>
      </w:pPr>
      <w:r>
        <w:rPr>
          <w:rFonts w:hint="eastAsia" w:ascii="宋体" w:hAnsi="宋体"/>
          <w:b w:val="0"/>
          <w:bCs/>
          <w:spacing w:val="4"/>
        </w:rPr>
        <w:t>3.5、</w:t>
      </w:r>
      <w:r>
        <w:rPr>
          <w:rFonts w:hint="eastAsia" w:ascii="宋体" w:hAnsi="宋体"/>
          <w:b w:val="0"/>
          <w:bCs/>
        </w:rPr>
        <w:t xml:space="preserve"> 设备制造商须具有相关设计制造经验。</w:t>
      </w:r>
    </w:p>
    <w:p w14:paraId="6287CBF3">
      <w:pPr>
        <w:overflowPunct w:val="0"/>
        <w:rPr>
          <w:rFonts w:hint="default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3.7、 经销商或代理商需提供相应的资质证明。</w:t>
      </w:r>
    </w:p>
    <w:p w14:paraId="47028EBF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/>
          <w:b/>
          <w:bCs w:val="0"/>
          <w:spacing w:val="4"/>
          <w:lang w:val="en-US" w:eastAsia="zh-CN"/>
        </w:rPr>
      </w:pPr>
      <w:r>
        <w:rPr>
          <w:rFonts w:hint="default" w:ascii="宋体" w:hAnsi="宋体"/>
          <w:b/>
          <w:bCs w:val="0"/>
          <w:spacing w:val="4"/>
          <w:lang w:val="en-US" w:eastAsia="zh-CN"/>
        </w:rPr>
        <w:t>4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、投标保证金</w:t>
      </w:r>
    </w:p>
    <w:p w14:paraId="50B817CE"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4.1、次投标需要投标方在投标截止日期之前向招标方缴纳投标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保证金人民币10万元整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支付时请注明：</w:t>
      </w:r>
      <w:r>
        <w:rPr>
          <w:rFonts w:hint="eastAsia" w:ascii="宋体" w:hAnsi="宋体" w:eastAsia="宋体" w:cs="Times New Roman"/>
          <w:spacing w:val="4"/>
          <w:lang w:val="en-US" w:eastAsia="zh-CN"/>
        </w:rPr>
        <w:t>7#、8#</w:t>
      </w:r>
      <w:r>
        <w:rPr>
          <w:rFonts w:hint="eastAsia" w:ascii="宋体" w:hAnsi="宋体" w:eastAsia="宋体" w:cs="Times New Roman"/>
          <w:spacing w:val="4"/>
          <w:lang w:val="en-US" w:eastAsia="zh-CN"/>
        </w:rPr>
        <w:fldChar w:fldCharType="begin"/>
      </w:r>
      <w:r>
        <w:rPr>
          <w:rFonts w:hint="eastAsia" w:ascii="宋体" w:hAnsi="宋体" w:eastAsia="宋体" w:cs="Times New Roman"/>
          <w:spacing w:val="4"/>
          <w:lang w:val="en-US" w:eastAsia="zh-CN"/>
        </w:rPr>
        <w:instrText xml:space="preserve"> HYPERLINK \l "_Toc10113" </w:instrText>
      </w:r>
      <w:r>
        <w:rPr>
          <w:rFonts w:hint="eastAsia" w:ascii="宋体" w:hAnsi="宋体" w:eastAsia="宋体" w:cs="Times New Roman"/>
          <w:spacing w:val="4"/>
          <w:lang w:val="en-US" w:eastAsia="zh-CN"/>
        </w:rPr>
        <w:fldChar w:fldCharType="separate"/>
      </w:r>
      <w:r>
        <w:rPr>
          <w:rFonts w:hint="eastAsia" w:ascii="宋体" w:hAnsi="宋体" w:eastAsia="宋体" w:cs="Times New Roman"/>
          <w:spacing w:val="4"/>
          <w:lang w:val="en-US" w:eastAsia="zh-CN"/>
        </w:rPr>
        <w:t>高速冲床技改项目</w:t>
      </w:r>
      <w:r>
        <w:rPr>
          <w:rFonts w:hint="eastAsia" w:ascii="宋体" w:hAnsi="宋体" w:eastAsia="宋体" w:cs="Times New Roman"/>
          <w:spacing w:val="4"/>
          <w:lang w:val="en-US" w:eastAsia="zh-CN"/>
        </w:rPr>
        <w:fldChar w:fldCharType="end"/>
      </w:r>
      <w:r>
        <w:rPr>
          <w:rFonts w:hint="eastAsia" w:ascii="宋体" w:hAnsi="宋体"/>
          <w:b/>
          <w:bCs w:val="0"/>
          <w:spacing w:val="4"/>
          <w:lang w:val="en-US" w:eastAsia="zh-CN"/>
        </w:rPr>
        <w:t>保证金人民币10万元整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。</w:t>
      </w:r>
    </w:p>
    <w:p w14:paraId="65265AEB"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4.2、如投标方在投标截止日期未向招标方缴纳投标保证金，且未开具相关证明，则投标无效。</w:t>
      </w:r>
    </w:p>
    <w:p w14:paraId="7BF7F6C0"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4.3、招标方有权认定投标方是否存在扰乱本项目招投标行为，一旦认定且投标方存在扰乱本项目招投标行为，则招标方有权没收保证金。</w:t>
      </w:r>
    </w:p>
    <w:p w14:paraId="40350E44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line="360" w:lineRule="exact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 w14:paraId="4AE5B01B"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5</w:t>
      </w:r>
      <w:r>
        <w:rPr>
          <w:rFonts w:hint="eastAsia" w:ascii="宋体" w:hAnsi="宋体"/>
          <w:b/>
          <w:bCs/>
          <w:spacing w:val="4"/>
        </w:rPr>
        <w:t xml:space="preserve">.1、 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2024</w:t>
      </w:r>
      <w:r>
        <w:rPr>
          <w:rFonts w:hint="eastAsia" w:ascii="宋体" w:hAnsi="宋体"/>
          <w:b/>
          <w:color w:val="000000"/>
          <w:spacing w:val="4"/>
        </w:rPr>
        <w:t>年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05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24</w:t>
      </w:r>
      <w:r>
        <w:rPr>
          <w:rFonts w:hint="eastAsia" w:ascii="宋体" w:hAnsi="宋体"/>
          <w:b/>
          <w:color w:val="000000"/>
          <w:spacing w:val="4"/>
        </w:rPr>
        <w:t>日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上午11</w:t>
      </w:r>
      <w:r>
        <w:rPr>
          <w:rFonts w:hint="eastAsia" w:ascii="宋体" w:hAnsi="宋体"/>
          <w:b/>
          <w:color w:val="000000"/>
          <w:spacing w:val="4"/>
        </w:rPr>
        <w:t>：30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 w14:paraId="45D54206"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.2、</w:t>
      </w:r>
      <w:r>
        <w:rPr>
          <w:rFonts w:hint="eastAsia" w:ascii="宋体" w:hAnsi="宋体"/>
          <w:spacing w:val="4"/>
        </w:rPr>
        <w:t>投标文件一式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</w:t>
      </w:r>
      <w:r>
        <w:rPr>
          <w:rFonts w:hint="eastAsia" w:ascii="宋体" w:hAnsi="宋体"/>
          <w:b/>
          <w:bCs/>
          <w:spacing w:val="4"/>
        </w:rPr>
        <w:t>正本、副本分别密封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  <w:lang w:val="en-US" w:eastAsia="zh-CN"/>
        </w:rPr>
        <w:t>快递方式必须在外包装注明为：</w:t>
      </w:r>
      <w:r>
        <w:rPr>
          <w:rFonts w:hint="eastAsia" w:ascii="宋体" w:hAnsi="宋体" w:eastAsia="宋体" w:cs="Times New Roman"/>
          <w:spacing w:val="4"/>
          <w:lang w:val="en-US" w:eastAsia="zh-CN"/>
        </w:rPr>
        <w:t>7#、8#</w:t>
      </w:r>
      <w:r>
        <w:rPr>
          <w:rFonts w:hint="eastAsia" w:ascii="宋体" w:hAnsi="宋体" w:eastAsia="宋体" w:cs="Times New Roman"/>
          <w:spacing w:val="4"/>
          <w:lang w:val="en-US" w:eastAsia="zh-CN"/>
        </w:rPr>
        <w:fldChar w:fldCharType="begin"/>
      </w:r>
      <w:r>
        <w:rPr>
          <w:rFonts w:hint="eastAsia" w:ascii="宋体" w:hAnsi="宋体" w:eastAsia="宋体" w:cs="Times New Roman"/>
          <w:spacing w:val="4"/>
          <w:lang w:val="en-US" w:eastAsia="zh-CN"/>
        </w:rPr>
        <w:instrText xml:space="preserve"> HYPERLINK \l "_Toc10113" </w:instrText>
      </w:r>
      <w:r>
        <w:rPr>
          <w:rFonts w:hint="eastAsia" w:ascii="宋体" w:hAnsi="宋体" w:eastAsia="宋体" w:cs="Times New Roman"/>
          <w:spacing w:val="4"/>
          <w:lang w:val="en-US" w:eastAsia="zh-CN"/>
        </w:rPr>
        <w:fldChar w:fldCharType="separate"/>
      </w:r>
      <w:r>
        <w:rPr>
          <w:rFonts w:hint="eastAsia" w:ascii="宋体" w:hAnsi="宋体" w:eastAsia="宋体" w:cs="Times New Roman"/>
          <w:spacing w:val="4"/>
          <w:lang w:val="en-US" w:eastAsia="zh-CN"/>
        </w:rPr>
        <w:t>高速冲床技改项目</w:t>
      </w:r>
      <w:r>
        <w:rPr>
          <w:rFonts w:hint="eastAsia" w:ascii="宋体" w:hAnsi="宋体" w:eastAsia="宋体" w:cs="Times New Roman"/>
          <w:spacing w:val="4"/>
          <w:lang w:val="en-US" w:eastAsia="zh-CN"/>
        </w:rPr>
        <w:fldChar w:fldCharType="end"/>
      </w:r>
      <w:r>
        <w:rPr>
          <w:rFonts w:hint="eastAsia" w:ascii="宋体" w:hAnsi="宋体"/>
          <w:b/>
          <w:bCs/>
          <w:spacing w:val="4"/>
          <w:lang w:val="en-US" w:eastAsia="zh-CN"/>
        </w:rPr>
        <w:t>“……”单位投标书</w:t>
      </w:r>
      <w:r>
        <w:rPr>
          <w:rFonts w:hint="eastAsia" w:ascii="宋体" w:hAnsi="宋体"/>
          <w:spacing w:val="4"/>
        </w:rPr>
        <w:t>。</w:t>
      </w:r>
    </w:p>
    <w:p w14:paraId="077A7E7A"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.3、</w:t>
      </w:r>
      <w:r>
        <w:rPr>
          <w:rFonts w:hint="eastAsia" w:ascii="宋体" w:hAnsi="宋体"/>
          <w:spacing w:val="4"/>
        </w:rPr>
        <w:t xml:space="preserve"> 投标地点：加西贝拉压缩机有限公司设备管理部（办公大楼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 w14:paraId="01506D24"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黄洪和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82861626</w:t>
      </w:r>
      <w:r>
        <w:rPr>
          <w:rFonts w:hint="eastAsia" w:ascii="宋体" w:hAnsi="宋体"/>
          <w:spacing w:val="4"/>
        </w:rPr>
        <w:t xml:space="preserve">  传真：0573-82586181</w:t>
      </w:r>
    </w:p>
    <w:p w14:paraId="6B354C7E">
      <w:pPr>
        <w:overflowPunct w:val="0"/>
        <w:jc w:val="left"/>
        <w:rPr>
          <w:rFonts w:hint="eastAsia" w:ascii="宋体" w:hAnsi="宋体"/>
          <w:spacing w:val="4"/>
        </w:rPr>
      </w:pPr>
    </w:p>
    <w:p w14:paraId="14C791D6">
      <w:pPr>
        <w:overflowPunct w:val="0"/>
        <w:jc w:val="right"/>
        <w:rPr>
          <w:rFonts w:hint="eastAsia"/>
          <w:bCs/>
          <w:szCs w:val="21"/>
        </w:rPr>
      </w:pP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 w14:paraId="4EC05B19"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设备管理部</w:t>
      </w:r>
      <w:r>
        <w:rPr>
          <w:rFonts w:hint="eastAsia"/>
          <w:bCs/>
          <w:szCs w:val="21"/>
          <w:lang w:val="en-US" w:eastAsia="zh-CN"/>
        </w:rPr>
        <w:t xml:space="preserve">经办      </w:t>
      </w:r>
    </w:p>
    <w:p w14:paraId="527FB84C">
      <w:pPr>
        <w:wordWrap/>
        <w:overflowPunct w:val="0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20</w:t>
      </w:r>
      <w:r>
        <w:rPr>
          <w:rFonts w:hint="eastAsia"/>
          <w:bCs/>
          <w:szCs w:val="21"/>
          <w:lang w:val="en-US" w:eastAsia="zh-CN"/>
        </w:rPr>
        <w:t>25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  <w:lang w:val="en-US" w:eastAsia="zh-CN"/>
        </w:rPr>
        <w:t>05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16</w:t>
      </w:r>
      <w:r>
        <w:rPr>
          <w:rFonts w:hint="eastAsia"/>
          <w:bCs/>
          <w:szCs w:val="21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567" w:right="839" w:bottom="567" w:left="78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842A90"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 w14:paraId="48F68819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F33B12"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F858CF"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 w14:paraId="7084E1B0"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6495BB"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72B908B"/>
    <w:multiLevelType w:val="singleLevel"/>
    <w:tmpl w:val="772B908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5MDY1NGRmNTIwZWRmYzQxOTkzMTU4MzQzNmQyN2Q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02AC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6BB2083"/>
    <w:rsid w:val="0B952B47"/>
    <w:rsid w:val="0D195494"/>
    <w:rsid w:val="11630831"/>
    <w:rsid w:val="14031C8A"/>
    <w:rsid w:val="15426E6E"/>
    <w:rsid w:val="15813164"/>
    <w:rsid w:val="17123F41"/>
    <w:rsid w:val="1816629B"/>
    <w:rsid w:val="196B7D6D"/>
    <w:rsid w:val="1A3C0AAA"/>
    <w:rsid w:val="1C97580E"/>
    <w:rsid w:val="1E2C3F6B"/>
    <w:rsid w:val="1E6F2058"/>
    <w:rsid w:val="21B34C71"/>
    <w:rsid w:val="223F63FF"/>
    <w:rsid w:val="24E7295E"/>
    <w:rsid w:val="278307A4"/>
    <w:rsid w:val="28E90451"/>
    <w:rsid w:val="2A631EB2"/>
    <w:rsid w:val="2CDC1AC0"/>
    <w:rsid w:val="2DA35FCB"/>
    <w:rsid w:val="32290263"/>
    <w:rsid w:val="32AD02E2"/>
    <w:rsid w:val="34D33C65"/>
    <w:rsid w:val="34EF5869"/>
    <w:rsid w:val="35301450"/>
    <w:rsid w:val="35D50D41"/>
    <w:rsid w:val="389A790A"/>
    <w:rsid w:val="390E7A2F"/>
    <w:rsid w:val="397F68C7"/>
    <w:rsid w:val="3A393687"/>
    <w:rsid w:val="3B635284"/>
    <w:rsid w:val="443E410C"/>
    <w:rsid w:val="47037D88"/>
    <w:rsid w:val="48C4124E"/>
    <w:rsid w:val="4A0C2D29"/>
    <w:rsid w:val="4A396B13"/>
    <w:rsid w:val="4B8D4D08"/>
    <w:rsid w:val="4C5D08E0"/>
    <w:rsid w:val="4D7E2065"/>
    <w:rsid w:val="4E3D0637"/>
    <w:rsid w:val="4F4E0610"/>
    <w:rsid w:val="51D2485F"/>
    <w:rsid w:val="531830B5"/>
    <w:rsid w:val="53787409"/>
    <w:rsid w:val="54AD0435"/>
    <w:rsid w:val="55AF1596"/>
    <w:rsid w:val="55C24224"/>
    <w:rsid w:val="56736D65"/>
    <w:rsid w:val="57185276"/>
    <w:rsid w:val="57727060"/>
    <w:rsid w:val="59ED50F2"/>
    <w:rsid w:val="5BE6753C"/>
    <w:rsid w:val="5C045106"/>
    <w:rsid w:val="5C540530"/>
    <w:rsid w:val="5C642943"/>
    <w:rsid w:val="5DBB2ECC"/>
    <w:rsid w:val="5F224A3F"/>
    <w:rsid w:val="5FE05B96"/>
    <w:rsid w:val="603229EC"/>
    <w:rsid w:val="603434C2"/>
    <w:rsid w:val="64F452D1"/>
    <w:rsid w:val="698F2F63"/>
    <w:rsid w:val="69B82B72"/>
    <w:rsid w:val="6AA128A2"/>
    <w:rsid w:val="6BF552A0"/>
    <w:rsid w:val="6CFB2E8B"/>
    <w:rsid w:val="75692E7B"/>
    <w:rsid w:val="75F17B06"/>
    <w:rsid w:val="774E77F3"/>
    <w:rsid w:val="79565059"/>
    <w:rsid w:val="7B6F39EA"/>
    <w:rsid w:val="7B717FCC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autoRedefine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autoRedefine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autoRedefine/>
    <w:qFormat/>
    <w:uiPriority w:val="0"/>
  </w:style>
  <w:style w:type="character" w:customStyle="1" w:styleId="14">
    <w:name w:val="页脚 Char"/>
    <w:basedOn w:val="12"/>
    <w:link w:val="6"/>
    <w:autoRedefine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autoRedefine/>
    <w:qFormat/>
    <w:uiPriority w:val="0"/>
  </w:style>
  <w:style w:type="paragraph" w:customStyle="1" w:styleId="16">
    <w:name w:val="reader-word-layer reader-word-s1-0 reader-word-s1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autoRedefine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autoRedefine/>
    <w:qFormat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autoRedefine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autoRedefine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autoRedefine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871</Words>
  <Characters>975</Characters>
  <Lines>7</Lines>
  <Paragraphs>1</Paragraphs>
  <TotalTime>271</TotalTime>
  <ScaleCrop>false</ScaleCrop>
  <LinksUpToDate>false</LinksUpToDate>
  <CharactersWithSpaces>1144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洪和</cp:lastModifiedBy>
  <cp:lastPrinted>2022-09-30T06:25:00Z</cp:lastPrinted>
  <dcterms:modified xsi:type="dcterms:W3CDTF">2025-05-16T07:43:12Z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8860A76433EA4829985601555C7A0A68</vt:lpwstr>
  </property>
  <property fmtid="{D5CDD505-2E9C-101B-9397-08002B2CF9AE}" pid="4" name="KSOTemplateDocerSaveRecord">
    <vt:lpwstr>eyJoZGlkIjoiNTY5MjcwMmY5YjBjZTQ0MDg4OGM1YWMyYmZlMWFkOGUiLCJ1c2VySWQiOiIxMTUyNjYzNjU5In0=</vt:lpwstr>
  </property>
</Properties>
</file>